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08A05" w14:textId="4EDF6796" w:rsidR="001F7A04" w:rsidRDefault="001F7A04" w:rsidP="005426EC">
      <w:pPr>
        <w:tabs>
          <w:tab w:val="left" w:pos="5954"/>
        </w:tabs>
        <w:spacing w:before="120" w:line="360" w:lineRule="auto"/>
        <w:jc w:val="both"/>
        <w:rPr>
          <w:rFonts w:ascii="Arial" w:hAnsi="Arial" w:cs="Arial"/>
          <w:szCs w:val="20"/>
        </w:rPr>
      </w:pPr>
      <w:r>
        <w:rPr>
          <w:rFonts w:ascii="Arial" w:hAnsi="Arial" w:cs="Arial"/>
          <w:szCs w:val="20"/>
        </w:rPr>
        <w:t xml:space="preserve">                                                                </w:t>
      </w:r>
    </w:p>
    <w:p w14:paraId="470E406F" w14:textId="246CC579" w:rsidR="00972BC3" w:rsidRDefault="00972BC3" w:rsidP="005426EC">
      <w:pPr>
        <w:tabs>
          <w:tab w:val="left" w:pos="5954"/>
        </w:tabs>
        <w:spacing w:before="120" w:line="360" w:lineRule="auto"/>
        <w:jc w:val="both"/>
        <w:rPr>
          <w:rFonts w:ascii="Arial" w:hAnsi="Arial" w:cs="Arial"/>
          <w:szCs w:val="20"/>
        </w:rPr>
      </w:pPr>
      <w:r>
        <w:rPr>
          <w:rFonts w:ascii="Arial" w:hAnsi="Arial" w:cs="Arial"/>
          <w:szCs w:val="20"/>
        </w:rPr>
        <w:t xml:space="preserve">                                                                       </w:t>
      </w:r>
    </w:p>
    <w:p w14:paraId="56FE217F" w14:textId="5F3D1B6A" w:rsidR="00E722AE" w:rsidRPr="00106348" w:rsidRDefault="00E11905" w:rsidP="005426EC">
      <w:pPr>
        <w:tabs>
          <w:tab w:val="left" w:pos="5954"/>
        </w:tabs>
        <w:spacing w:before="120" w:line="360" w:lineRule="auto"/>
        <w:jc w:val="both"/>
        <w:rPr>
          <w:rFonts w:ascii="Arial" w:hAnsi="Arial" w:cs="Arial"/>
          <w:szCs w:val="20"/>
        </w:rPr>
      </w:pPr>
      <w:r>
        <w:rPr>
          <w:rFonts w:ascii="Arial" w:hAnsi="Arial" w:cs="Arial"/>
          <w:noProof/>
        </w:rPr>
        <mc:AlternateContent>
          <mc:Choice Requires="wps">
            <w:drawing>
              <wp:anchor distT="0" distB="0" distL="114300" distR="114300" simplePos="0" relativeHeight="251658240" behindDoc="0" locked="0" layoutInCell="1" allowOverlap="1" wp14:anchorId="56FE2271" wp14:editId="6B9E74DC">
                <wp:simplePos x="0" y="0"/>
                <wp:positionH relativeFrom="column">
                  <wp:posOffset>6452235</wp:posOffset>
                </wp:positionH>
                <wp:positionV relativeFrom="paragraph">
                  <wp:posOffset>-685800</wp:posOffset>
                </wp:positionV>
                <wp:extent cx="685800" cy="228600"/>
                <wp:effectExtent l="0" t="0" r="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77E157" id="Rectangle 5" o:spid="_x0000_s1026" style="position:absolute;margin-left:508.05pt;margin-top:-54pt;width:54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" stroked="f"/>
            </w:pict>
          </mc:Fallback>
        </mc:AlternateContent>
      </w:r>
      <w:r w:rsidR="00E722AE" w:rsidRPr="00106348">
        <w:rPr>
          <w:rFonts w:ascii="Arial" w:hAnsi="Arial" w:cs="Arial"/>
          <w:szCs w:val="20"/>
        </w:rPr>
        <w:t xml:space="preserve">Zadávací dokumentace pro </w:t>
      </w:r>
      <w:r w:rsidR="00106348" w:rsidRPr="00106348">
        <w:rPr>
          <w:rFonts w:ascii="Arial" w:hAnsi="Arial" w:cs="Arial"/>
          <w:b/>
          <w:szCs w:val="20"/>
          <w:u w:val="single"/>
        </w:rPr>
        <w:t>po</w:t>
      </w:r>
      <w:r w:rsidR="005008B1" w:rsidRPr="00106348">
        <w:rPr>
          <w:rFonts w:ascii="Arial" w:hAnsi="Arial" w:cs="Arial"/>
          <w:b/>
          <w:szCs w:val="20"/>
          <w:u w:val="single"/>
        </w:rPr>
        <w:t>dlimitní</w:t>
      </w:r>
      <w:r w:rsidR="00E722AE" w:rsidRPr="00106348">
        <w:rPr>
          <w:rFonts w:ascii="Arial" w:hAnsi="Arial" w:cs="Arial"/>
          <w:b/>
          <w:szCs w:val="20"/>
          <w:u w:val="single"/>
        </w:rPr>
        <w:t xml:space="preserve"> veřejnou zakázku na </w:t>
      </w:r>
      <w:r w:rsidR="006041E3">
        <w:rPr>
          <w:rFonts w:ascii="Arial" w:hAnsi="Arial" w:cs="Arial"/>
          <w:b/>
          <w:szCs w:val="20"/>
          <w:u w:val="single"/>
        </w:rPr>
        <w:t>dodávky</w:t>
      </w:r>
      <w:r w:rsidR="00E722AE" w:rsidRPr="00106348">
        <w:rPr>
          <w:rFonts w:ascii="Arial" w:hAnsi="Arial" w:cs="Arial"/>
          <w:szCs w:val="20"/>
        </w:rPr>
        <w:t xml:space="preserve"> zad</w:t>
      </w:r>
      <w:r w:rsidR="00914CA7">
        <w:rPr>
          <w:rFonts w:ascii="Arial" w:hAnsi="Arial" w:cs="Arial"/>
          <w:szCs w:val="20"/>
        </w:rPr>
        <w:t>ávanou</w:t>
      </w:r>
      <w:r w:rsidR="00E722AE" w:rsidRPr="00106348">
        <w:rPr>
          <w:rFonts w:ascii="Arial" w:hAnsi="Arial" w:cs="Arial"/>
          <w:szCs w:val="20"/>
        </w:rPr>
        <w:t xml:space="preserve"> v otevřeném </w:t>
      </w:r>
      <w:r w:rsidR="00E722AE" w:rsidRPr="0034385D">
        <w:rPr>
          <w:rFonts w:ascii="Arial" w:hAnsi="Arial" w:cs="Arial"/>
          <w:szCs w:val="20"/>
        </w:rPr>
        <w:t>řízení dle zákona č. 134/2016 Sb., o</w:t>
      </w:r>
      <w:r w:rsidR="00E722AE" w:rsidRPr="00106348">
        <w:rPr>
          <w:rFonts w:ascii="Arial" w:hAnsi="Arial" w:cs="Arial"/>
          <w:szCs w:val="20"/>
        </w:rPr>
        <w:t xml:space="preserve"> zadávání veřejných zakázek, v</w:t>
      </w:r>
      <w:r w:rsidR="00933961">
        <w:rPr>
          <w:rFonts w:ascii="Arial" w:hAnsi="Arial" w:cs="Arial"/>
          <w:szCs w:val="20"/>
        </w:rPr>
        <w:t>e</w:t>
      </w:r>
      <w:r w:rsidR="008E0D63">
        <w:rPr>
          <w:rFonts w:ascii="Arial" w:hAnsi="Arial" w:cs="Arial"/>
          <w:szCs w:val="20"/>
        </w:rPr>
        <w:t> </w:t>
      </w:r>
      <w:r w:rsidR="00933961">
        <w:rPr>
          <w:rFonts w:ascii="Arial" w:hAnsi="Arial" w:cs="Arial"/>
          <w:szCs w:val="20"/>
        </w:rPr>
        <w:t>znění pozdějších předpisů</w:t>
      </w:r>
    </w:p>
    <w:p w14:paraId="56FE2180" w14:textId="77777777" w:rsidR="00602894" w:rsidRPr="00106348" w:rsidRDefault="00602894" w:rsidP="005919FC">
      <w:pPr>
        <w:spacing w:before="120" w:line="360" w:lineRule="auto"/>
        <w:jc w:val="center"/>
        <w:rPr>
          <w:rFonts w:ascii="Arial" w:hAnsi="Arial" w:cs="Arial"/>
          <w:highlight w:val="yellow"/>
        </w:rPr>
      </w:pPr>
    </w:p>
    <w:p w14:paraId="56FE2181" w14:textId="77777777" w:rsidR="00602894" w:rsidRPr="00106348" w:rsidRDefault="00602894" w:rsidP="005919FC">
      <w:pPr>
        <w:spacing w:before="120" w:line="360" w:lineRule="auto"/>
        <w:rPr>
          <w:rFonts w:ascii="Arial" w:hAnsi="Arial" w:cs="Arial"/>
          <w:highlight w:val="yellow"/>
        </w:rPr>
      </w:pPr>
    </w:p>
    <w:p w14:paraId="56FE2182" w14:textId="77777777" w:rsidR="00602894" w:rsidRPr="00106348" w:rsidRDefault="00602894" w:rsidP="005919FC">
      <w:pPr>
        <w:spacing w:before="120" w:line="360" w:lineRule="auto"/>
        <w:rPr>
          <w:rFonts w:ascii="Arial" w:hAnsi="Arial" w:cs="Arial"/>
          <w:highlight w:val="yellow"/>
        </w:rPr>
      </w:pPr>
    </w:p>
    <w:p w14:paraId="56FE2183" w14:textId="77777777" w:rsidR="008908EE" w:rsidRPr="00106348" w:rsidRDefault="008908EE" w:rsidP="005919FC">
      <w:pPr>
        <w:spacing w:before="120" w:line="360" w:lineRule="auto"/>
        <w:rPr>
          <w:rFonts w:ascii="Arial" w:hAnsi="Arial" w:cs="Arial"/>
          <w:highlight w:val="yellow"/>
        </w:rPr>
      </w:pPr>
    </w:p>
    <w:p w14:paraId="56FE2184" w14:textId="5280EB20" w:rsidR="00602894" w:rsidRPr="00106348" w:rsidRDefault="00602894" w:rsidP="005919FC">
      <w:pPr>
        <w:spacing w:before="120" w:line="360" w:lineRule="auto"/>
        <w:rPr>
          <w:rFonts w:ascii="Arial" w:hAnsi="Arial" w:cs="Arial"/>
          <w:highlight w:val="yellow"/>
        </w:rPr>
      </w:pPr>
    </w:p>
    <w:p w14:paraId="36C91001" w14:textId="5A77C6FC" w:rsidR="0005413F" w:rsidRPr="00106348" w:rsidRDefault="0005413F" w:rsidP="005919FC">
      <w:pPr>
        <w:spacing w:before="120" w:line="360" w:lineRule="auto"/>
        <w:rPr>
          <w:rFonts w:ascii="Arial" w:hAnsi="Arial" w:cs="Arial"/>
          <w:highlight w:val="yellow"/>
        </w:rPr>
      </w:pPr>
    </w:p>
    <w:p w14:paraId="40199C78" w14:textId="77777777" w:rsidR="0005413F" w:rsidRPr="00106348" w:rsidRDefault="0005413F" w:rsidP="005919FC">
      <w:pPr>
        <w:spacing w:before="120" w:line="360" w:lineRule="auto"/>
        <w:rPr>
          <w:rFonts w:ascii="Arial" w:hAnsi="Arial" w:cs="Arial"/>
          <w:highlight w:val="yellow"/>
        </w:rPr>
      </w:pPr>
    </w:p>
    <w:p w14:paraId="56FE2185" w14:textId="77777777" w:rsidR="00602894" w:rsidRPr="00106348" w:rsidRDefault="00602894" w:rsidP="005919FC">
      <w:pPr>
        <w:spacing w:before="120" w:line="360" w:lineRule="auto"/>
        <w:rPr>
          <w:rFonts w:ascii="Arial" w:hAnsi="Arial" w:cs="Arial"/>
          <w:sz w:val="28"/>
          <w:szCs w:val="28"/>
        </w:rPr>
      </w:pPr>
    </w:p>
    <w:p w14:paraId="56FE2186" w14:textId="14D7975D" w:rsidR="00602894" w:rsidRPr="00106348" w:rsidRDefault="00602894" w:rsidP="005919FC">
      <w:pPr>
        <w:keepLines/>
        <w:spacing w:after="120" w:line="360" w:lineRule="auto"/>
        <w:jc w:val="center"/>
        <w:rPr>
          <w:rFonts w:ascii="Arial" w:hAnsi="Arial" w:cs="Arial"/>
          <w:b/>
          <w:sz w:val="32"/>
          <w:szCs w:val="32"/>
        </w:rPr>
      </w:pPr>
      <w:r w:rsidRPr="00106348">
        <w:rPr>
          <w:rFonts w:ascii="Arial" w:hAnsi="Arial" w:cs="Arial"/>
          <w:b/>
          <w:iCs/>
          <w:sz w:val="32"/>
          <w:szCs w:val="32"/>
        </w:rPr>
        <w:t xml:space="preserve"> „</w:t>
      </w:r>
      <w:r w:rsidR="00451351" w:rsidRPr="00451351">
        <w:rPr>
          <w:rFonts w:ascii="Arial" w:hAnsi="Arial" w:cs="Arial"/>
          <w:b/>
          <w:iCs/>
          <w:sz w:val="32"/>
          <w:szCs w:val="32"/>
        </w:rPr>
        <w:t xml:space="preserve">Dodávka </w:t>
      </w:r>
      <w:r w:rsidR="00C714E8">
        <w:rPr>
          <w:rFonts w:ascii="Arial" w:hAnsi="Arial" w:cs="Arial"/>
          <w:b/>
          <w:iCs/>
          <w:sz w:val="32"/>
          <w:szCs w:val="32"/>
        </w:rPr>
        <w:t>ultrazvukového přístroje pro superkonziliární urologickou diagnostiku</w:t>
      </w:r>
      <w:r w:rsidRPr="00106348">
        <w:rPr>
          <w:rFonts w:ascii="Arial" w:hAnsi="Arial" w:cs="Arial"/>
          <w:b/>
          <w:iCs/>
          <w:sz w:val="32"/>
          <w:szCs w:val="32"/>
        </w:rPr>
        <w:t>“</w:t>
      </w:r>
    </w:p>
    <w:p w14:paraId="56FE2187" w14:textId="77777777" w:rsidR="00602894" w:rsidRPr="00106348" w:rsidRDefault="00602894" w:rsidP="005919FC">
      <w:pPr>
        <w:keepLines/>
        <w:spacing w:after="120" w:line="360" w:lineRule="auto"/>
        <w:rPr>
          <w:rFonts w:ascii="Arial" w:hAnsi="Arial" w:cs="Arial"/>
          <w:highlight w:val="yellow"/>
        </w:rPr>
      </w:pPr>
    </w:p>
    <w:p w14:paraId="56FE2188" w14:textId="77777777" w:rsidR="00602894" w:rsidRPr="00106348" w:rsidRDefault="00602894" w:rsidP="005919FC">
      <w:pPr>
        <w:keepLines/>
        <w:spacing w:after="120" w:line="360" w:lineRule="auto"/>
        <w:rPr>
          <w:rFonts w:ascii="Arial" w:hAnsi="Arial" w:cs="Arial"/>
          <w:highlight w:val="yellow"/>
        </w:rPr>
      </w:pPr>
    </w:p>
    <w:p w14:paraId="56FE2189" w14:textId="77777777" w:rsidR="00602894" w:rsidRPr="00106348" w:rsidRDefault="00602894" w:rsidP="005919FC">
      <w:pPr>
        <w:keepLines/>
        <w:spacing w:after="120" w:line="360" w:lineRule="auto"/>
        <w:rPr>
          <w:rFonts w:ascii="Arial" w:hAnsi="Arial" w:cs="Arial"/>
          <w:highlight w:val="yellow"/>
        </w:rPr>
      </w:pPr>
    </w:p>
    <w:p w14:paraId="56FE218A" w14:textId="77777777" w:rsidR="00602894" w:rsidRPr="00106348" w:rsidRDefault="00602894" w:rsidP="005919FC">
      <w:pPr>
        <w:keepLines/>
        <w:spacing w:after="120" w:line="360" w:lineRule="auto"/>
        <w:rPr>
          <w:rFonts w:ascii="Arial" w:hAnsi="Arial" w:cs="Arial"/>
          <w:highlight w:val="yellow"/>
        </w:rPr>
      </w:pPr>
    </w:p>
    <w:p w14:paraId="56FE218B" w14:textId="77777777" w:rsidR="00602894" w:rsidRPr="00384F1F" w:rsidRDefault="00602894" w:rsidP="005919FC">
      <w:pPr>
        <w:keepLines/>
        <w:tabs>
          <w:tab w:val="left" w:pos="540"/>
          <w:tab w:val="left" w:pos="2700"/>
        </w:tabs>
        <w:spacing w:after="120" w:line="360" w:lineRule="auto"/>
        <w:rPr>
          <w:rFonts w:ascii="Arial" w:hAnsi="Arial" w:cs="Arial"/>
          <w:b/>
        </w:rPr>
      </w:pPr>
    </w:p>
    <w:p w14:paraId="4B05F463" w14:textId="31948927" w:rsidR="005426EC" w:rsidRPr="00384F1F" w:rsidRDefault="005426EC" w:rsidP="005426EC">
      <w:pPr>
        <w:spacing w:line="360" w:lineRule="auto"/>
        <w:rPr>
          <w:rFonts w:ascii="Arial" w:hAnsi="Arial" w:cs="Arial"/>
          <w:b/>
        </w:rPr>
      </w:pPr>
    </w:p>
    <w:p w14:paraId="2A5E63AD" w14:textId="77777777" w:rsidR="0005413F" w:rsidRPr="00384F1F" w:rsidRDefault="0005413F" w:rsidP="005426EC">
      <w:pPr>
        <w:spacing w:line="360" w:lineRule="auto"/>
        <w:rPr>
          <w:rFonts w:ascii="Arial" w:hAnsi="Arial" w:cs="Arial"/>
          <w:b/>
        </w:rPr>
      </w:pPr>
    </w:p>
    <w:p w14:paraId="3E7D4FC2" w14:textId="77777777" w:rsidR="005426EC" w:rsidRPr="00384F1F" w:rsidRDefault="005426EC" w:rsidP="005426EC">
      <w:pPr>
        <w:spacing w:line="360" w:lineRule="auto"/>
        <w:rPr>
          <w:rFonts w:ascii="Arial" w:hAnsi="Arial" w:cs="Arial"/>
          <w:b/>
        </w:rPr>
      </w:pPr>
    </w:p>
    <w:p w14:paraId="68699E7D" w14:textId="77777777" w:rsidR="005426EC" w:rsidRPr="00384F1F" w:rsidRDefault="005426EC" w:rsidP="005426EC">
      <w:pPr>
        <w:spacing w:line="360" w:lineRule="auto"/>
        <w:jc w:val="center"/>
        <w:rPr>
          <w:rFonts w:ascii="Arial" w:hAnsi="Arial" w:cs="Arial"/>
          <w:b/>
        </w:rPr>
      </w:pPr>
      <w:r w:rsidRPr="00384F1F">
        <w:rPr>
          <w:rFonts w:ascii="Arial" w:hAnsi="Arial" w:cs="Arial"/>
          <w:b/>
        </w:rPr>
        <w:t>Zadavatel zakázky:</w:t>
      </w:r>
    </w:p>
    <w:p w14:paraId="74585696" w14:textId="77777777" w:rsidR="00106348" w:rsidRPr="00384F1F" w:rsidRDefault="00106348" w:rsidP="00384F1F">
      <w:pPr>
        <w:spacing w:before="120" w:line="360" w:lineRule="auto"/>
        <w:jc w:val="center"/>
        <w:rPr>
          <w:rFonts w:ascii="Arial" w:hAnsi="Arial" w:cs="Arial"/>
          <w:b/>
        </w:rPr>
      </w:pPr>
      <w:r w:rsidRPr="00384F1F">
        <w:rPr>
          <w:rFonts w:ascii="Arial" w:hAnsi="Arial" w:cs="Arial"/>
          <w:b/>
        </w:rPr>
        <w:t>Nemocnice Znojmo, příspěvková organizace</w:t>
      </w:r>
    </w:p>
    <w:p w14:paraId="7BFEBF96" w14:textId="4A3BB5EE" w:rsidR="00106348" w:rsidRPr="00106348" w:rsidRDefault="00106348" w:rsidP="00106348">
      <w:pPr>
        <w:spacing w:line="360" w:lineRule="auto"/>
        <w:jc w:val="center"/>
        <w:rPr>
          <w:rFonts w:ascii="Arial" w:hAnsi="Arial" w:cs="Arial"/>
          <w:b/>
        </w:rPr>
      </w:pPr>
      <w:r w:rsidRPr="00384F1F">
        <w:rPr>
          <w:rFonts w:ascii="Arial" w:hAnsi="Arial" w:cs="Arial"/>
          <w:b/>
        </w:rPr>
        <w:t>MUDr. Jana Janského 11, 669 02 Znojmo</w:t>
      </w:r>
    </w:p>
    <w:p w14:paraId="3F5FB5C5" w14:textId="5DADBEC8" w:rsidR="005426EC" w:rsidRPr="00106348" w:rsidRDefault="00106348" w:rsidP="00106348">
      <w:pPr>
        <w:spacing w:line="360" w:lineRule="auto"/>
        <w:jc w:val="center"/>
        <w:rPr>
          <w:rFonts w:ascii="Arial" w:hAnsi="Arial" w:cs="Arial"/>
          <w:b/>
          <w:highlight w:val="yellow"/>
        </w:rPr>
      </w:pPr>
      <w:r w:rsidRPr="00106348">
        <w:rPr>
          <w:rFonts w:ascii="Arial" w:hAnsi="Arial" w:cs="Arial"/>
          <w:b/>
        </w:rPr>
        <w:t>IČO:</w:t>
      </w:r>
      <w:r w:rsidR="00384F1F">
        <w:rPr>
          <w:rFonts w:ascii="Arial" w:hAnsi="Arial" w:cs="Arial"/>
          <w:b/>
        </w:rPr>
        <w:t xml:space="preserve"> </w:t>
      </w:r>
      <w:r w:rsidRPr="00106348">
        <w:rPr>
          <w:rFonts w:ascii="Arial" w:hAnsi="Arial" w:cs="Arial"/>
          <w:b/>
        </w:rPr>
        <w:t>00092584</w:t>
      </w:r>
    </w:p>
    <w:p w14:paraId="56FE2194" w14:textId="77777777" w:rsidR="004C22ED" w:rsidRPr="00106348" w:rsidRDefault="004C22ED" w:rsidP="005426EC">
      <w:pPr>
        <w:spacing w:line="360" w:lineRule="auto"/>
        <w:jc w:val="center"/>
        <w:rPr>
          <w:rFonts w:ascii="Arial" w:hAnsi="Arial" w:cs="Arial"/>
          <w:sz w:val="20"/>
          <w:szCs w:val="20"/>
          <w:highlight w:val="yellow"/>
        </w:rPr>
      </w:pPr>
    </w:p>
    <w:p w14:paraId="56FE2195" w14:textId="77777777" w:rsidR="004C22ED" w:rsidRPr="00106348" w:rsidRDefault="004C22ED" w:rsidP="005919FC">
      <w:pPr>
        <w:spacing w:line="360" w:lineRule="auto"/>
        <w:rPr>
          <w:rFonts w:ascii="Arial" w:hAnsi="Arial" w:cs="Arial"/>
          <w:sz w:val="20"/>
          <w:szCs w:val="20"/>
          <w:highlight w:val="yellow"/>
        </w:rPr>
      </w:pPr>
    </w:p>
    <w:p w14:paraId="56FE2198" w14:textId="55CD1A7C" w:rsidR="00192B08" w:rsidRPr="00106348" w:rsidRDefault="00192B08" w:rsidP="005919FC">
      <w:pPr>
        <w:spacing w:line="360" w:lineRule="auto"/>
        <w:rPr>
          <w:rFonts w:ascii="Arial" w:hAnsi="Arial" w:cs="Arial"/>
          <w:sz w:val="20"/>
          <w:szCs w:val="20"/>
          <w:highlight w:val="yellow"/>
        </w:rPr>
      </w:pPr>
    </w:p>
    <w:p w14:paraId="186A7253" w14:textId="77777777" w:rsidR="005426EC" w:rsidRPr="00D86180" w:rsidRDefault="005426EC" w:rsidP="00451351">
      <w:pPr>
        <w:keepNext/>
        <w:spacing w:line="360" w:lineRule="auto"/>
        <w:rPr>
          <w:rFonts w:ascii="Arial" w:hAnsi="Arial" w:cs="Arial"/>
          <w:b/>
          <w:bCs/>
          <w:sz w:val="20"/>
          <w:szCs w:val="20"/>
        </w:rPr>
      </w:pPr>
      <w:r w:rsidRPr="00D86180">
        <w:rPr>
          <w:rFonts w:ascii="Arial" w:hAnsi="Arial" w:cs="Arial"/>
          <w:b/>
          <w:bCs/>
          <w:sz w:val="20"/>
          <w:szCs w:val="20"/>
        </w:rPr>
        <w:t>Přílohy:</w:t>
      </w:r>
    </w:p>
    <w:p w14:paraId="46B0A17C" w14:textId="77777777" w:rsidR="005426EC" w:rsidRPr="00DF419D" w:rsidRDefault="005426EC" w:rsidP="00451351">
      <w:pPr>
        <w:keepNext/>
        <w:numPr>
          <w:ilvl w:val="0"/>
          <w:numId w:val="11"/>
        </w:numPr>
        <w:spacing w:line="360" w:lineRule="auto"/>
        <w:ind w:left="714" w:hanging="357"/>
        <w:jc w:val="both"/>
        <w:rPr>
          <w:rFonts w:ascii="Arial" w:hAnsi="Arial" w:cs="Arial"/>
          <w:bCs/>
          <w:sz w:val="20"/>
          <w:szCs w:val="20"/>
        </w:rPr>
      </w:pPr>
      <w:r w:rsidRPr="00D86180">
        <w:rPr>
          <w:rFonts w:ascii="Arial" w:hAnsi="Arial" w:cs="Arial"/>
          <w:bCs/>
          <w:sz w:val="20"/>
          <w:szCs w:val="20"/>
        </w:rPr>
        <w:t xml:space="preserve">Krycí list </w:t>
      </w:r>
      <w:r w:rsidRPr="00DF419D">
        <w:rPr>
          <w:rFonts w:ascii="Arial" w:hAnsi="Arial" w:cs="Arial"/>
          <w:bCs/>
          <w:sz w:val="20"/>
          <w:szCs w:val="20"/>
        </w:rPr>
        <w:t>nabídky</w:t>
      </w:r>
    </w:p>
    <w:p w14:paraId="18A74838" w14:textId="16D2DC90" w:rsidR="00CB4B1A" w:rsidRPr="0034528E" w:rsidRDefault="00CB4B1A" w:rsidP="0057162A">
      <w:pPr>
        <w:numPr>
          <w:ilvl w:val="0"/>
          <w:numId w:val="11"/>
        </w:numPr>
        <w:spacing w:line="360" w:lineRule="auto"/>
        <w:jc w:val="both"/>
        <w:rPr>
          <w:rFonts w:ascii="Arial" w:hAnsi="Arial" w:cs="Arial"/>
          <w:sz w:val="20"/>
          <w:szCs w:val="20"/>
        </w:rPr>
      </w:pPr>
      <w:bookmarkStart w:id="0" w:name="_Hlk31628191"/>
      <w:r w:rsidRPr="00DF419D">
        <w:rPr>
          <w:rFonts w:ascii="Arial" w:hAnsi="Arial" w:cs="Arial"/>
          <w:bCs/>
          <w:sz w:val="20"/>
          <w:szCs w:val="20"/>
        </w:rPr>
        <w:t xml:space="preserve">Návrh </w:t>
      </w:r>
      <w:r w:rsidR="00945266">
        <w:rPr>
          <w:rFonts w:ascii="Arial" w:hAnsi="Arial" w:cs="Arial"/>
          <w:bCs/>
          <w:sz w:val="20"/>
          <w:szCs w:val="20"/>
        </w:rPr>
        <w:t>Kupní smlouvy</w:t>
      </w:r>
      <w:r w:rsidRPr="00DF419D">
        <w:rPr>
          <w:rFonts w:ascii="Arial" w:hAnsi="Arial" w:cs="Arial"/>
          <w:bCs/>
          <w:sz w:val="20"/>
          <w:szCs w:val="20"/>
        </w:rPr>
        <w:t xml:space="preserve"> </w:t>
      </w:r>
    </w:p>
    <w:bookmarkEnd w:id="0"/>
    <w:p w14:paraId="78770CF2" w14:textId="384FBD72" w:rsidR="00F61E31" w:rsidRDefault="00F61E31" w:rsidP="0057162A">
      <w:pPr>
        <w:numPr>
          <w:ilvl w:val="0"/>
          <w:numId w:val="11"/>
        </w:numPr>
        <w:spacing w:line="360" w:lineRule="auto"/>
        <w:jc w:val="both"/>
        <w:rPr>
          <w:rFonts w:ascii="Arial" w:hAnsi="Arial" w:cs="Arial"/>
          <w:sz w:val="20"/>
          <w:szCs w:val="20"/>
        </w:rPr>
      </w:pPr>
      <w:r>
        <w:rPr>
          <w:rFonts w:ascii="Arial" w:hAnsi="Arial" w:cs="Arial"/>
          <w:sz w:val="20"/>
          <w:szCs w:val="20"/>
        </w:rPr>
        <w:t>Čestné prohlášení účastníka o prokázání základní způsobilosti</w:t>
      </w:r>
    </w:p>
    <w:p w14:paraId="0D6D0B1A" w14:textId="7418DA2E" w:rsidR="00D86180" w:rsidRDefault="005426EC" w:rsidP="0057162A">
      <w:pPr>
        <w:numPr>
          <w:ilvl w:val="0"/>
          <w:numId w:val="11"/>
        </w:numPr>
        <w:spacing w:line="360" w:lineRule="auto"/>
        <w:jc w:val="both"/>
        <w:rPr>
          <w:rFonts w:ascii="Arial" w:hAnsi="Arial" w:cs="Arial"/>
          <w:sz w:val="20"/>
          <w:szCs w:val="20"/>
        </w:rPr>
      </w:pPr>
      <w:r w:rsidRPr="00DF419D">
        <w:rPr>
          <w:rFonts w:ascii="Arial" w:hAnsi="Arial" w:cs="Arial"/>
          <w:sz w:val="20"/>
          <w:szCs w:val="20"/>
        </w:rPr>
        <w:t xml:space="preserve">Čestné prohlášení poddodavatele o prokázání základní způsobilosti </w:t>
      </w:r>
    </w:p>
    <w:p w14:paraId="240937AC" w14:textId="1D4591E9" w:rsidR="00A379C7" w:rsidRDefault="00945266" w:rsidP="00A379C7">
      <w:pPr>
        <w:numPr>
          <w:ilvl w:val="0"/>
          <w:numId w:val="11"/>
        </w:numPr>
        <w:spacing w:line="360" w:lineRule="auto"/>
        <w:jc w:val="both"/>
        <w:rPr>
          <w:rFonts w:ascii="Arial" w:hAnsi="Arial" w:cs="Arial"/>
          <w:sz w:val="20"/>
          <w:szCs w:val="20"/>
        </w:rPr>
      </w:pPr>
      <w:r>
        <w:rPr>
          <w:rFonts w:ascii="Arial" w:hAnsi="Arial" w:cs="Arial"/>
          <w:sz w:val="20"/>
          <w:szCs w:val="20"/>
        </w:rPr>
        <w:t>Technická specifikace předmětu plnění</w:t>
      </w:r>
    </w:p>
    <w:p w14:paraId="2825BD82" w14:textId="354C6A87" w:rsidR="005E7BD4" w:rsidRDefault="005E7BD4" w:rsidP="00A379C7">
      <w:pPr>
        <w:numPr>
          <w:ilvl w:val="0"/>
          <w:numId w:val="11"/>
        </w:numPr>
        <w:spacing w:line="360" w:lineRule="auto"/>
        <w:jc w:val="both"/>
        <w:rPr>
          <w:rFonts w:ascii="Arial" w:hAnsi="Arial" w:cs="Arial"/>
          <w:sz w:val="20"/>
          <w:szCs w:val="20"/>
        </w:rPr>
      </w:pPr>
      <w:r>
        <w:rPr>
          <w:rFonts w:ascii="Arial" w:hAnsi="Arial" w:cs="Arial"/>
          <w:sz w:val="20"/>
          <w:szCs w:val="20"/>
        </w:rPr>
        <w:t xml:space="preserve">Rekapitulace </w:t>
      </w:r>
      <w:r w:rsidRPr="005E7BD4">
        <w:rPr>
          <w:rFonts w:ascii="Arial" w:hAnsi="Arial" w:cs="Arial"/>
          <w:sz w:val="20"/>
          <w:szCs w:val="20"/>
        </w:rPr>
        <w:t>nabídkové ceny</w:t>
      </w:r>
    </w:p>
    <w:p w14:paraId="4F9F9B4D" w14:textId="31745166" w:rsidR="00425C91" w:rsidRDefault="00425C91" w:rsidP="00A379C7">
      <w:pPr>
        <w:numPr>
          <w:ilvl w:val="0"/>
          <w:numId w:val="11"/>
        </w:numPr>
        <w:spacing w:line="360" w:lineRule="auto"/>
        <w:jc w:val="both"/>
        <w:rPr>
          <w:rFonts w:ascii="Arial" w:hAnsi="Arial" w:cs="Arial"/>
          <w:sz w:val="20"/>
          <w:szCs w:val="20"/>
        </w:rPr>
      </w:pPr>
      <w:r>
        <w:rPr>
          <w:rFonts w:ascii="Arial" w:hAnsi="Arial" w:cs="Arial"/>
          <w:sz w:val="20"/>
          <w:szCs w:val="20"/>
        </w:rPr>
        <w:t>Vzorový seznam poddodavatelů</w:t>
      </w:r>
    </w:p>
    <w:p w14:paraId="566387BA" w14:textId="0CBF113B" w:rsidR="00CF64B7" w:rsidRDefault="00296013" w:rsidP="00A379C7">
      <w:pPr>
        <w:numPr>
          <w:ilvl w:val="0"/>
          <w:numId w:val="11"/>
        </w:numPr>
        <w:spacing w:line="360" w:lineRule="auto"/>
        <w:jc w:val="both"/>
        <w:rPr>
          <w:rFonts w:ascii="Arial" w:hAnsi="Arial" w:cs="Arial"/>
          <w:sz w:val="20"/>
          <w:szCs w:val="20"/>
        </w:rPr>
      </w:pPr>
      <w:r>
        <w:rPr>
          <w:rFonts w:ascii="Arial" w:hAnsi="Arial" w:cs="Arial"/>
          <w:sz w:val="20"/>
          <w:szCs w:val="20"/>
        </w:rPr>
        <w:t>Čestné prohlášení ke střetu zájmů a k</w:t>
      </w:r>
      <w:r w:rsidR="00C858DC">
        <w:rPr>
          <w:rFonts w:ascii="Arial" w:hAnsi="Arial" w:cs="Arial"/>
          <w:sz w:val="20"/>
          <w:szCs w:val="20"/>
        </w:rPr>
        <w:t> </w:t>
      </w:r>
      <w:r>
        <w:rPr>
          <w:rFonts w:ascii="Arial" w:hAnsi="Arial" w:cs="Arial"/>
          <w:sz w:val="20"/>
          <w:szCs w:val="20"/>
        </w:rPr>
        <w:t>Rusku</w:t>
      </w:r>
    </w:p>
    <w:p w14:paraId="10D3CC6D" w14:textId="5A9896D7" w:rsidR="00C858DC" w:rsidRPr="008E2DCC" w:rsidRDefault="00C858DC" w:rsidP="00A379C7">
      <w:pPr>
        <w:numPr>
          <w:ilvl w:val="0"/>
          <w:numId w:val="11"/>
        </w:numPr>
        <w:spacing w:line="360" w:lineRule="auto"/>
        <w:jc w:val="both"/>
        <w:rPr>
          <w:rFonts w:ascii="Arial" w:hAnsi="Arial" w:cs="Arial"/>
          <w:sz w:val="20"/>
          <w:szCs w:val="20"/>
        </w:rPr>
      </w:pPr>
      <w:r>
        <w:rPr>
          <w:rFonts w:ascii="Arial" w:hAnsi="Arial" w:cs="Arial"/>
          <w:sz w:val="20"/>
          <w:szCs w:val="20"/>
        </w:rPr>
        <w:t>Pravidla</w:t>
      </w:r>
      <w:r w:rsidR="009F312A">
        <w:rPr>
          <w:rFonts w:ascii="Arial" w:hAnsi="Arial" w:cs="Arial"/>
          <w:sz w:val="20"/>
          <w:szCs w:val="20"/>
        </w:rPr>
        <w:t xml:space="preserve"> pro</w:t>
      </w:r>
      <w:r>
        <w:rPr>
          <w:rFonts w:ascii="Arial" w:hAnsi="Arial" w:cs="Arial"/>
          <w:sz w:val="20"/>
          <w:szCs w:val="20"/>
        </w:rPr>
        <w:t xml:space="preserve"> připojení </w:t>
      </w:r>
      <w:r w:rsidR="009F312A">
        <w:rPr>
          <w:rFonts w:ascii="Arial" w:hAnsi="Arial" w:cs="Arial"/>
          <w:sz w:val="20"/>
          <w:szCs w:val="20"/>
        </w:rPr>
        <w:t>nových technologií</w:t>
      </w:r>
    </w:p>
    <w:p w14:paraId="3E79EC0E" w14:textId="77777777" w:rsidR="00F61C57" w:rsidRPr="00D86180" w:rsidRDefault="00F61C57" w:rsidP="008A0FCA">
      <w:pPr>
        <w:spacing w:line="360" w:lineRule="auto"/>
        <w:jc w:val="both"/>
        <w:rPr>
          <w:rFonts w:ascii="Arial" w:hAnsi="Arial" w:cs="Arial"/>
          <w:sz w:val="20"/>
          <w:szCs w:val="20"/>
        </w:rPr>
      </w:pPr>
    </w:p>
    <w:p w14:paraId="56FE21BF" w14:textId="77777777" w:rsidR="00B3234F" w:rsidRPr="00D86180" w:rsidRDefault="00B3234F" w:rsidP="008A0FCA">
      <w:pPr>
        <w:spacing w:line="360" w:lineRule="auto"/>
        <w:jc w:val="both"/>
        <w:rPr>
          <w:rFonts w:ascii="Arial" w:hAnsi="Arial" w:cs="Arial"/>
          <w:sz w:val="20"/>
          <w:szCs w:val="20"/>
        </w:rPr>
      </w:pPr>
    </w:p>
    <w:p w14:paraId="56FE21C1" w14:textId="77777777" w:rsidR="0033054B" w:rsidRPr="00D86180" w:rsidRDefault="00FB463B" w:rsidP="001267FC">
      <w:pPr>
        <w:pStyle w:val="Nadpis1"/>
        <w:keepNext w:val="0"/>
        <w:keepLines/>
        <w:numPr>
          <w:ilvl w:val="0"/>
          <w:numId w:val="0"/>
        </w:numPr>
        <w:shd w:val="pct5" w:color="auto" w:fill="auto"/>
        <w:spacing w:before="0" w:after="120" w:line="360" w:lineRule="auto"/>
        <w:ind w:left="432" w:hanging="432"/>
        <w:jc w:val="center"/>
        <w:rPr>
          <w:noProof w:val="0"/>
          <w:color w:val="auto"/>
          <w:szCs w:val="24"/>
        </w:rPr>
      </w:pPr>
      <w:bookmarkStart w:id="1" w:name="_Toc271267035"/>
      <w:bookmarkStart w:id="2" w:name="_Toc31627130"/>
      <w:r w:rsidRPr="00D86180">
        <w:rPr>
          <w:noProof w:val="0"/>
          <w:color w:val="auto"/>
          <w:szCs w:val="24"/>
        </w:rPr>
        <w:t>PREAMBULE</w:t>
      </w:r>
      <w:bookmarkEnd w:id="1"/>
      <w:bookmarkEnd w:id="2"/>
    </w:p>
    <w:p w14:paraId="56FE21C2" w14:textId="2C5DE44D" w:rsidR="001C3FAA" w:rsidRDefault="001C3FAA" w:rsidP="00191FD3">
      <w:pPr>
        <w:spacing w:before="240" w:after="240" w:line="360" w:lineRule="auto"/>
        <w:jc w:val="both"/>
        <w:rPr>
          <w:rFonts w:ascii="Arial" w:hAnsi="Arial" w:cs="Arial"/>
          <w:sz w:val="20"/>
          <w:szCs w:val="20"/>
        </w:rPr>
      </w:pPr>
      <w:r w:rsidRPr="00D86180">
        <w:rPr>
          <w:rFonts w:ascii="Arial" w:hAnsi="Arial" w:cs="Arial"/>
          <w:sz w:val="20"/>
          <w:szCs w:val="20"/>
        </w:rPr>
        <w:t>Tato zadávací dokumentace</w:t>
      </w:r>
      <w:r w:rsidR="006663FC">
        <w:rPr>
          <w:rFonts w:ascii="Arial" w:hAnsi="Arial" w:cs="Arial"/>
          <w:sz w:val="20"/>
          <w:szCs w:val="20"/>
        </w:rPr>
        <w:t xml:space="preserve"> (dále rovněž jen „ZD“)</w:t>
      </w:r>
      <w:r w:rsidRPr="00D86180">
        <w:rPr>
          <w:rFonts w:ascii="Arial" w:hAnsi="Arial" w:cs="Arial"/>
          <w:sz w:val="20"/>
          <w:szCs w:val="20"/>
        </w:rPr>
        <w:t xml:space="preserve"> je zpracována v souladu se zákonem č. 134/2016 Sb., o zadávání veřejných zakázek, ve znění pozdějších předpisů (dále rovněž jen „zákon o zadávání veřejných zakázek“, „zákon“ či „ZZVZ“) a v souladu s dalšími obecně závaznými právními předpisy. Práva a</w:t>
      </w:r>
      <w:r w:rsidR="00BE5C03">
        <w:rPr>
          <w:rFonts w:ascii="Arial" w:hAnsi="Arial" w:cs="Arial"/>
          <w:sz w:val="20"/>
          <w:szCs w:val="20"/>
        </w:rPr>
        <w:t> </w:t>
      </w:r>
      <w:r w:rsidRPr="00D86180">
        <w:rPr>
          <w:rFonts w:ascii="Arial" w:hAnsi="Arial" w:cs="Arial"/>
          <w:sz w:val="20"/>
          <w:szCs w:val="20"/>
        </w:rPr>
        <w:t>povinnosti neuvedené v této zadávací dokumentaci se řídí zákonem o zadávání veřejných zakázek.</w:t>
      </w:r>
    </w:p>
    <w:p w14:paraId="6865BC47" w14:textId="12321F15" w:rsidR="00AA50A5" w:rsidRPr="00D86180" w:rsidRDefault="00AA50A5" w:rsidP="00AA50A5">
      <w:pPr>
        <w:spacing w:before="100" w:beforeAutospacing="1" w:after="100" w:afterAutospacing="1" w:line="360" w:lineRule="auto"/>
        <w:jc w:val="both"/>
        <w:rPr>
          <w:rFonts w:ascii="Arial" w:hAnsi="Arial" w:cs="Arial"/>
          <w:sz w:val="20"/>
          <w:szCs w:val="20"/>
        </w:rPr>
      </w:pPr>
      <w:r>
        <w:rPr>
          <w:rFonts w:ascii="Arial" w:hAnsi="Arial" w:cs="Arial"/>
          <w:sz w:val="20"/>
          <w:szCs w:val="20"/>
        </w:rPr>
        <w:t>Dodavatel bere na vědomí, že zadavatel má zájem, s ohledem na povahu a smysl této veřejné zakázky, dodržovat zásady sociálně odpovědného zadávání, environmentálně odpovědného zadávání a inovací ve smyslu zákona, přičemž dodavatel je povinen tyto zásady dodržovat. Sociálně odpovědné zadávání kromě důrazu na čistě ekonomické parametry zohledňuje také související dopady zejména v oblasti zaměstnanosti, sociálních a pracovních práv a životního prostředí. Zadavatel od dodavatele vyžaduje při plnění předmětu veřejné zakázky zajistit zejména legální zaměstnávání, férové pracovní podmínky a odpovídající úroveň bezpečnosti práce pro všechny osoby, které se na plnění veřejné zakázky budou podílet. Dodavatel je povinen zajistit tento požadavek zadavatele i u svých poddodavatelů.</w:t>
      </w:r>
    </w:p>
    <w:p w14:paraId="56FE21C4" w14:textId="7F92C3AB" w:rsidR="001C3FAA" w:rsidRPr="00D86180" w:rsidRDefault="001C3FAA" w:rsidP="00191FD3">
      <w:pPr>
        <w:spacing w:before="240" w:after="240" w:line="360" w:lineRule="auto"/>
        <w:jc w:val="both"/>
        <w:rPr>
          <w:rFonts w:ascii="Arial" w:hAnsi="Arial" w:cs="Arial"/>
          <w:sz w:val="20"/>
          <w:szCs w:val="20"/>
        </w:rPr>
      </w:pPr>
      <w:r w:rsidRPr="00D86180">
        <w:rPr>
          <w:rFonts w:ascii="Arial" w:hAnsi="Arial" w:cs="Arial"/>
          <w:sz w:val="20"/>
          <w:szCs w:val="20"/>
        </w:rPr>
        <w:t>Žádost o vysvětlení zadávací dokumentace je dodavatel povinen doručit zástupci zadavatele (</w:t>
      </w:r>
      <w:r w:rsidR="009370C6">
        <w:rPr>
          <w:rFonts w:ascii="Arial" w:hAnsi="Arial" w:cs="Arial"/>
          <w:sz w:val="20"/>
          <w:szCs w:val="20"/>
        </w:rPr>
        <w:t>INTEZA advice</w:t>
      </w:r>
      <w:r w:rsidRPr="00D86180">
        <w:rPr>
          <w:rFonts w:ascii="Arial" w:hAnsi="Arial" w:cs="Arial"/>
          <w:sz w:val="20"/>
          <w:szCs w:val="20"/>
        </w:rPr>
        <w:t xml:space="preserve"> a.s.) v </w:t>
      </w:r>
      <w:r w:rsidR="00B049B2" w:rsidRPr="00D86180">
        <w:rPr>
          <w:rFonts w:ascii="Arial" w:hAnsi="Arial" w:cs="Arial"/>
          <w:sz w:val="20"/>
          <w:szCs w:val="20"/>
        </w:rPr>
        <w:t>elektronické</w:t>
      </w:r>
      <w:r w:rsidRPr="00D86180">
        <w:rPr>
          <w:rFonts w:ascii="Arial" w:hAnsi="Arial" w:cs="Arial"/>
          <w:sz w:val="20"/>
          <w:szCs w:val="20"/>
        </w:rPr>
        <w:t xml:space="preserve"> podobě (</w:t>
      </w:r>
      <w:r w:rsidR="00396D5B">
        <w:rPr>
          <w:rFonts w:ascii="Arial" w:hAnsi="Arial" w:cs="Arial"/>
          <w:sz w:val="20"/>
          <w:szCs w:val="20"/>
        </w:rPr>
        <w:t xml:space="preserve">doporučujeme </w:t>
      </w:r>
      <w:r w:rsidRPr="00D86180">
        <w:rPr>
          <w:rFonts w:ascii="Arial" w:hAnsi="Arial" w:cs="Arial"/>
          <w:sz w:val="20"/>
          <w:szCs w:val="20"/>
        </w:rPr>
        <w:t>e</w:t>
      </w:r>
      <w:r w:rsidR="00D17391" w:rsidRPr="00D86180">
        <w:rPr>
          <w:rFonts w:ascii="Arial" w:hAnsi="Arial" w:cs="Arial"/>
          <w:sz w:val="20"/>
          <w:szCs w:val="20"/>
        </w:rPr>
        <w:t>-</w:t>
      </w:r>
      <w:r w:rsidRPr="00D86180">
        <w:rPr>
          <w:rFonts w:ascii="Arial" w:hAnsi="Arial" w:cs="Arial"/>
          <w:sz w:val="20"/>
          <w:szCs w:val="20"/>
        </w:rPr>
        <w:t>mailem</w:t>
      </w:r>
      <w:r w:rsidR="008976F3" w:rsidRPr="00D86180">
        <w:rPr>
          <w:rFonts w:ascii="Arial" w:hAnsi="Arial" w:cs="Arial"/>
          <w:sz w:val="20"/>
          <w:szCs w:val="20"/>
        </w:rPr>
        <w:t xml:space="preserve"> na adresu: </w:t>
      </w:r>
      <w:hyperlink r:id="rId11" w:history="1">
        <w:r w:rsidR="00D327DB" w:rsidRPr="00113099">
          <w:rPr>
            <w:rStyle w:val="Hypertextovodkaz"/>
            <w:rFonts w:ascii="Arial" w:hAnsi="Arial" w:cs="Arial"/>
            <w:sz w:val="20"/>
            <w:szCs w:val="20"/>
          </w:rPr>
          <w:t>zadavacirizeni@intezaad.cz</w:t>
        </w:r>
      </w:hyperlink>
      <w:r w:rsidRPr="00D86180">
        <w:rPr>
          <w:rFonts w:ascii="Arial" w:hAnsi="Arial" w:cs="Arial"/>
          <w:sz w:val="20"/>
          <w:szCs w:val="20"/>
        </w:rPr>
        <w:t xml:space="preserve">) </w:t>
      </w:r>
      <w:r w:rsidRPr="00D86180">
        <w:rPr>
          <w:rFonts w:ascii="Arial" w:hAnsi="Arial" w:cs="Arial"/>
          <w:sz w:val="20"/>
          <w:szCs w:val="20"/>
          <w:u w:val="single"/>
        </w:rPr>
        <w:t xml:space="preserve">nejpozději </w:t>
      </w:r>
      <w:r w:rsidR="00D86180" w:rsidRPr="00D86180">
        <w:rPr>
          <w:rFonts w:ascii="Arial" w:hAnsi="Arial" w:cs="Arial"/>
          <w:sz w:val="20"/>
          <w:szCs w:val="20"/>
          <w:u w:val="single"/>
        </w:rPr>
        <w:t>7</w:t>
      </w:r>
      <w:r w:rsidRPr="00D86180">
        <w:rPr>
          <w:rFonts w:ascii="Arial" w:hAnsi="Arial" w:cs="Arial"/>
          <w:sz w:val="20"/>
          <w:szCs w:val="20"/>
          <w:u w:val="single"/>
        </w:rPr>
        <w:t xml:space="preserve"> pracovních dnů</w:t>
      </w:r>
      <w:r w:rsidRPr="00D86180">
        <w:rPr>
          <w:rFonts w:ascii="Arial" w:hAnsi="Arial" w:cs="Arial"/>
          <w:sz w:val="20"/>
          <w:szCs w:val="20"/>
        </w:rPr>
        <w:t xml:space="preserve"> před uplynutím lhůty stanovené pro podání nabídek.</w:t>
      </w:r>
    </w:p>
    <w:p w14:paraId="56FE21C5" w14:textId="58269C68" w:rsidR="00E722AE" w:rsidRPr="00D86180" w:rsidRDefault="00B36566" w:rsidP="00191FD3">
      <w:pPr>
        <w:spacing w:before="240" w:after="240" w:line="360" w:lineRule="auto"/>
        <w:jc w:val="both"/>
        <w:rPr>
          <w:rFonts w:ascii="Arial" w:hAnsi="Arial" w:cs="Arial"/>
          <w:sz w:val="20"/>
          <w:szCs w:val="20"/>
        </w:rPr>
      </w:pPr>
      <w:r w:rsidRPr="00B36566">
        <w:rPr>
          <w:rFonts w:ascii="Arial" w:hAnsi="Arial" w:cs="Arial"/>
          <w:sz w:val="20"/>
          <w:szCs w:val="20"/>
        </w:rPr>
        <w:t>Zadavatel žádost o vysvětlení zadávací dokumentace vypořádá v souladu s § 98 zákona v případě jejího včasného zaslání dle předchozí věty. Pokud nebude žádost o vysvětlení zadávací dokumentace zaslána nejpozději 7 pracovních dnů před uplynutím lhůty stanovené pro podání nabídek, zadavatel není povinen toto vysvětlení poskytnout</w:t>
      </w:r>
      <w:r w:rsidR="00B96C43" w:rsidRPr="00B96C43">
        <w:rPr>
          <w:rFonts w:ascii="Arial" w:hAnsi="Arial" w:cs="Arial"/>
          <w:sz w:val="20"/>
          <w:szCs w:val="20"/>
        </w:rPr>
        <w:t>.</w:t>
      </w:r>
    </w:p>
    <w:p w14:paraId="46FBAB48" w14:textId="4B5C5BD5" w:rsidR="00D86180" w:rsidRPr="00191FD3" w:rsidRDefault="00D86180" w:rsidP="00191FD3">
      <w:pPr>
        <w:spacing w:before="240" w:after="240" w:line="360" w:lineRule="auto"/>
        <w:jc w:val="both"/>
        <w:rPr>
          <w:rFonts w:ascii="Arial" w:hAnsi="Arial" w:cs="Arial"/>
          <w:sz w:val="20"/>
          <w:szCs w:val="20"/>
        </w:rPr>
      </w:pPr>
      <w:r w:rsidRPr="00191FD3">
        <w:rPr>
          <w:rFonts w:ascii="Arial" w:hAnsi="Arial" w:cs="Arial"/>
          <w:sz w:val="20"/>
          <w:szCs w:val="20"/>
        </w:rPr>
        <w:t>Zadavatel dále upozorňuje účastníka na skutečnost, že zadávací dokumentace je souhrnem požadavků zadavatele, a nikoliv konečným souhrnem veškerých požadavků vyplývajících z obecně platných norem. Účastník se tak musí při zpracování své nabídky vždy řídit nejen požadavky obsaženými v zadávací dokumentaci, ale též ustanoveními příslušných obecně závazných norem.</w:t>
      </w:r>
    </w:p>
    <w:p w14:paraId="56FE21C6" w14:textId="2DAB0D00" w:rsidR="001C3FAA" w:rsidRPr="00D86180" w:rsidRDefault="00C13A88" w:rsidP="00191FD3">
      <w:pPr>
        <w:spacing w:before="240" w:after="240" w:line="360" w:lineRule="auto"/>
        <w:jc w:val="both"/>
        <w:rPr>
          <w:rFonts w:ascii="Arial" w:hAnsi="Arial" w:cs="Arial"/>
          <w:sz w:val="20"/>
          <w:szCs w:val="20"/>
        </w:rPr>
      </w:pPr>
      <w:r>
        <w:rPr>
          <w:rFonts w:ascii="Arial" w:hAnsi="Arial" w:cs="Arial"/>
          <w:sz w:val="20"/>
          <w:szCs w:val="20"/>
        </w:rPr>
        <w:lastRenderedPageBreak/>
        <w:t>Jiné osoby</w:t>
      </w:r>
      <w:r w:rsidR="00D86180" w:rsidRPr="00830AD6">
        <w:rPr>
          <w:rFonts w:ascii="Arial" w:hAnsi="Arial" w:cs="Arial"/>
          <w:sz w:val="20"/>
          <w:szCs w:val="20"/>
        </w:rPr>
        <w:t xml:space="preserve">, pomocí kterých </w:t>
      </w:r>
      <w:r>
        <w:rPr>
          <w:rFonts w:ascii="Arial" w:hAnsi="Arial" w:cs="Arial"/>
          <w:sz w:val="20"/>
          <w:szCs w:val="20"/>
        </w:rPr>
        <w:t>dodavatel</w:t>
      </w:r>
      <w:r w:rsidR="00D86180" w:rsidRPr="00830AD6">
        <w:rPr>
          <w:rFonts w:ascii="Arial" w:hAnsi="Arial" w:cs="Arial"/>
          <w:sz w:val="20"/>
          <w:szCs w:val="20"/>
        </w:rPr>
        <w:t xml:space="preserve"> bude prokazovat kvalifikační předpoklady, </w:t>
      </w:r>
      <w:r w:rsidR="00D04718">
        <w:rPr>
          <w:rFonts w:ascii="Arial" w:hAnsi="Arial" w:cs="Arial"/>
          <w:sz w:val="20"/>
          <w:szCs w:val="20"/>
        </w:rPr>
        <w:t>musí poskytnout plnění určené k plnění veřejné zakázky nebo k poskytnutí věcí nebo práv, s nimiž bude dodavatel oprávněn disponovat v rámci plnění veřejné zakázky alespoň v rozsahu, v jakém jiná osoba prokázala kvalifikaci za dodavatele</w:t>
      </w:r>
      <w:r w:rsidR="00D86180" w:rsidRPr="00830AD6">
        <w:rPr>
          <w:rFonts w:ascii="Arial" w:hAnsi="Arial" w:cs="Arial"/>
          <w:sz w:val="20"/>
          <w:szCs w:val="20"/>
        </w:rPr>
        <w:t>. Tato povinnost bude ze strany zadavatele kontrolována v průběhu celé realizace a porušení této povinnosti bude mít za následek uplatnění sankcí ze strany zadavatele</w:t>
      </w:r>
      <w:r w:rsidR="00191FD3">
        <w:rPr>
          <w:rFonts w:ascii="Arial" w:hAnsi="Arial" w:cs="Arial"/>
          <w:sz w:val="20"/>
          <w:szCs w:val="20"/>
        </w:rPr>
        <w:t>.</w:t>
      </w:r>
    </w:p>
    <w:p w14:paraId="0379E2AE" w14:textId="4AD99ABF" w:rsidR="00D86180" w:rsidRPr="00191FD3" w:rsidRDefault="00211EBA" w:rsidP="00191FD3">
      <w:pPr>
        <w:spacing w:before="240" w:after="240" w:line="360" w:lineRule="auto"/>
        <w:jc w:val="both"/>
        <w:rPr>
          <w:rFonts w:ascii="Arial" w:hAnsi="Arial" w:cs="Arial"/>
          <w:sz w:val="20"/>
          <w:szCs w:val="20"/>
        </w:rPr>
      </w:pPr>
      <w:r w:rsidRPr="000D3B68">
        <w:rPr>
          <w:rFonts w:ascii="Arial" w:hAnsi="Arial" w:cs="Arial"/>
          <w:sz w:val="20"/>
          <w:szCs w:val="20"/>
        </w:rPr>
        <w:t>Informace a údaje uvedené v jednotlivých částech této ZD a jejích přílohách vymezují závazné požadavky zadavatele na účast dodavatele v zadávacím řízení a na plnění předmětu veřejné zakázky. Tyto požadavky je dodavatel povinen plně a bezvýjimečně respektovat při zpracování své nabídky a</w:t>
      </w:r>
      <w:r w:rsidR="00BE5C03">
        <w:rPr>
          <w:rFonts w:ascii="Arial" w:hAnsi="Arial" w:cs="Arial"/>
          <w:sz w:val="20"/>
          <w:szCs w:val="20"/>
        </w:rPr>
        <w:t> </w:t>
      </w:r>
      <w:r w:rsidRPr="000D3B68">
        <w:rPr>
          <w:rFonts w:ascii="Arial" w:hAnsi="Arial" w:cs="Arial"/>
          <w:sz w:val="20"/>
          <w:szCs w:val="20"/>
        </w:rPr>
        <w:t xml:space="preserve">ve své nabídce je akceptovat. Neakceptování požadavků zadavatele uvedených v této ZD, resp. v jejím vysvětlení, změně nebo doplnění, </w:t>
      </w:r>
      <w:r>
        <w:rPr>
          <w:rFonts w:ascii="Arial" w:hAnsi="Arial" w:cs="Arial"/>
          <w:sz w:val="20"/>
          <w:szCs w:val="20"/>
        </w:rPr>
        <w:t>bude</w:t>
      </w:r>
      <w:r w:rsidRPr="000D3B68">
        <w:rPr>
          <w:rFonts w:ascii="Arial" w:hAnsi="Arial" w:cs="Arial"/>
          <w:sz w:val="20"/>
          <w:szCs w:val="20"/>
        </w:rPr>
        <w:t xml:space="preserve"> považováno za nesplnění zadávacích podmínek s</w:t>
      </w:r>
      <w:r w:rsidR="00BE5C03">
        <w:rPr>
          <w:rFonts w:ascii="Arial" w:hAnsi="Arial" w:cs="Arial"/>
          <w:sz w:val="20"/>
          <w:szCs w:val="20"/>
        </w:rPr>
        <w:t> </w:t>
      </w:r>
      <w:r w:rsidRPr="000D3B68">
        <w:rPr>
          <w:rFonts w:ascii="Arial" w:hAnsi="Arial" w:cs="Arial"/>
          <w:sz w:val="20"/>
          <w:szCs w:val="20"/>
        </w:rPr>
        <w:t xml:space="preserve">následkem vyloučení účastníka ze zadávacího řízení. </w:t>
      </w:r>
    </w:p>
    <w:p w14:paraId="72B75D79" w14:textId="12F4DA29" w:rsidR="008E59C5" w:rsidRPr="00C60365" w:rsidRDefault="003E1677" w:rsidP="006041E3">
      <w:pPr>
        <w:spacing w:before="240" w:after="240" w:line="360" w:lineRule="auto"/>
        <w:jc w:val="both"/>
        <w:rPr>
          <w:rFonts w:ascii="Arial" w:hAnsi="Arial" w:cs="Arial"/>
          <w:sz w:val="20"/>
          <w:szCs w:val="20"/>
        </w:rPr>
      </w:pPr>
      <w:r w:rsidRPr="00C60365">
        <w:rPr>
          <w:rFonts w:ascii="Arial" w:hAnsi="Arial" w:cs="Arial"/>
          <w:sz w:val="20"/>
          <w:szCs w:val="20"/>
        </w:rPr>
        <w:t xml:space="preserve">Na tvorbě zadávací </w:t>
      </w:r>
      <w:r w:rsidRPr="00DF419D">
        <w:rPr>
          <w:rFonts w:ascii="Arial" w:hAnsi="Arial" w:cs="Arial"/>
          <w:sz w:val="20"/>
          <w:szCs w:val="20"/>
        </w:rPr>
        <w:t xml:space="preserve">dokumentace se podílela společnost </w:t>
      </w:r>
      <w:r w:rsidR="00971A7B">
        <w:rPr>
          <w:rFonts w:ascii="Arial" w:hAnsi="Arial" w:cs="Arial"/>
          <w:sz w:val="20"/>
          <w:szCs w:val="20"/>
        </w:rPr>
        <w:t>INTEZA advice</w:t>
      </w:r>
      <w:r w:rsidRPr="00DF419D">
        <w:rPr>
          <w:rFonts w:ascii="Arial" w:hAnsi="Arial" w:cs="Arial"/>
          <w:sz w:val="20"/>
          <w:szCs w:val="20"/>
        </w:rPr>
        <w:t xml:space="preserve"> a.s. jako zástupce zadavatele (tvorba zadávací dokumentace včetně příloh, vyjma předmět</w:t>
      </w:r>
      <w:r w:rsidR="006041E3">
        <w:rPr>
          <w:rFonts w:ascii="Arial" w:hAnsi="Arial" w:cs="Arial"/>
          <w:sz w:val="20"/>
          <w:szCs w:val="20"/>
        </w:rPr>
        <w:t>u plnění zakázky</w:t>
      </w:r>
      <w:r w:rsidR="003504FD">
        <w:rPr>
          <w:rFonts w:ascii="Arial" w:hAnsi="Arial" w:cs="Arial"/>
          <w:sz w:val="20"/>
          <w:szCs w:val="20"/>
        </w:rPr>
        <w:t xml:space="preserve"> a technické specifikace</w:t>
      </w:r>
      <w:r w:rsidRPr="00DF419D">
        <w:rPr>
          <w:rFonts w:ascii="Arial" w:hAnsi="Arial" w:cs="Arial"/>
          <w:sz w:val="20"/>
          <w:szCs w:val="20"/>
        </w:rPr>
        <w:t>).</w:t>
      </w:r>
      <w:r w:rsidRPr="00C60365">
        <w:rPr>
          <w:rFonts w:ascii="Arial" w:hAnsi="Arial" w:cs="Arial"/>
          <w:sz w:val="20"/>
          <w:szCs w:val="20"/>
        </w:rPr>
        <w:t xml:space="preserve"> </w:t>
      </w:r>
    </w:p>
    <w:p w14:paraId="56FE21CA" w14:textId="77777777" w:rsidR="008A2E3D" w:rsidRPr="00C60365" w:rsidRDefault="008A2E3D" w:rsidP="002D55F5">
      <w:pPr>
        <w:pStyle w:val="Nadpis1"/>
        <w:keepNext w:val="0"/>
        <w:keepLines/>
        <w:numPr>
          <w:ilvl w:val="0"/>
          <w:numId w:val="7"/>
        </w:numPr>
        <w:shd w:val="pct5" w:color="auto" w:fill="auto"/>
        <w:spacing w:before="720" w:after="120" w:line="360" w:lineRule="auto"/>
        <w:ind w:left="360"/>
        <w:rPr>
          <w:noProof w:val="0"/>
          <w:color w:val="auto"/>
          <w:szCs w:val="24"/>
        </w:rPr>
      </w:pPr>
      <w:bookmarkStart w:id="3" w:name="_Toc31627131"/>
      <w:r w:rsidRPr="00C60365">
        <w:rPr>
          <w:noProof w:val="0"/>
          <w:color w:val="auto"/>
          <w:szCs w:val="24"/>
        </w:rPr>
        <w:t>INFORMACE O ZADAVATELI</w:t>
      </w:r>
      <w:bookmarkEnd w:id="3"/>
    </w:p>
    <w:p w14:paraId="76AAD7F9" w14:textId="77777777" w:rsidR="005426EC" w:rsidRPr="00C60365" w:rsidRDefault="005426EC" w:rsidP="00267B78">
      <w:pPr>
        <w:pStyle w:val="Nadpis2"/>
      </w:pPr>
      <w:bookmarkStart w:id="4" w:name="_Toc31627132"/>
      <w:bookmarkStart w:id="5" w:name="_Toc32627407"/>
      <w:bookmarkStart w:id="6" w:name="_Toc102272596"/>
      <w:r w:rsidRPr="00C60365">
        <w:t>Základní údaje</w:t>
      </w:r>
      <w:bookmarkEnd w:id="4"/>
    </w:p>
    <w:p w14:paraId="132C6226" w14:textId="2C852975" w:rsidR="005426EC" w:rsidRPr="00C60365" w:rsidRDefault="005426EC" w:rsidP="005426EC">
      <w:pPr>
        <w:keepLines/>
        <w:spacing w:line="360" w:lineRule="auto"/>
        <w:ind w:right="150"/>
        <w:jc w:val="both"/>
        <w:rPr>
          <w:rFonts w:ascii="Arial" w:hAnsi="Arial" w:cs="Arial"/>
          <w:sz w:val="20"/>
          <w:szCs w:val="20"/>
        </w:rPr>
      </w:pPr>
      <w:r w:rsidRPr="00C60365">
        <w:rPr>
          <w:rFonts w:ascii="Arial" w:hAnsi="Arial" w:cs="Arial"/>
          <w:sz w:val="20"/>
          <w:szCs w:val="20"/>
        </w:rPr>
        <w:t>zadavatel</w:t>
      </w:r>
      <w:r w:rsidRPr="00C60365">
        <w:rPr>
          <w:rFonts w:ascii="Arial" w:hAnsi="Arial" w:cs="Arial"/>
          <w:sz w:val="20"/>
          <w:szCs w:val="20"/>
        </w:rPr>
        <w:tab/>
      </w:r>
      <w:r w:rsidRPr="00C60365">
        <w:rPr>
          <w:rFonts w:ascii="Arial" w:hAnsi="Arial" w:cs="Arial"/>
          <w:sz w:val="20"/>
          <w:szCs w:val="20"/>
        </w:rPr>
        <w:tab/>
      </w:r>
      <w:r w:rsidRPr="00C60365">
        <w:rPr>
          <w:rFonts w:ascii="Arial" w:hAnsi="Arial" w:cs="Arial"/>
          <w:sz w:val="20"/>
          <w:szCs w:val="20"/>
        </w:rPr>
        <w:tab/>
        <w:t xml:space="preserve">: </w:t>
      </w:r>
      <w:r w:rsidR="00C60365" w:rsidRPr="00C60365">
        <w:rPr>
          <w:rFonts w:ascii="Arial" w:hAnsi="Arial" w:cs="Arial"/>
          <w:sz w:val="20"/>
          <w:szCs w:val="20"/>
        </w:rPr>
        <w:t>Nemocnice Znojmo, příspěvková organizace</w:t>
      </w:r>
    </w:p>
    <w:p w14:paraId="28BDF47E" w14:textId="5ED23843" w:rsidR="005426EC" w:rsidRPr="00C60365" w:rsidRDefault="005426EC" w:rsidP="005426EC">
      <w:pPr>
        <w:keepLines/>
        <w:spacing w:line="360" w:lineRule="auto"/>
        <w:ind w:right="150"/>
        <w:jc w:val="both"/>
        <w:rPr>
          <w:rFonts w:ascii="Arial" w:hAnsi="Arial" w:cs="Arial"/>
          <w:sz w:val="20"/>
          <w:szCs w:val="20"/>
        </w:rPr>
      </w:pPr>
      <w:r w:rsidRPr="00C60365">
        <w:rPr>
          <w:rFonts w:ascii="Arial" w:hAnsi="Arial" w:cs="Arial"/>
          <w:sz w:val="20"/>
          <w:szCs w:val="20"/>
        </w:rPr>
        <w:t>sídlo</w:t>
      </w:r>
      <w:r w:rsidRPr="00C60365">
        <w:rPr>
          <w:rFonts w:ascii="Arial" w:hAnsi="Arial" w:cs="Arial"/>
          <w:sz w:val="20"/>
          <w:szCs w:val="20"/>
        </w:rPr>
        <w:tab/>
      </w:r>
      <w:r w:rsidRPr="00C60365">
        <w:rPr>
          <w:rFonts w:ascii="Arial" w:hAnsi="Arial" w:cs="Arial"/>
          <w:sz w:val="20"/>
          <w:szCs w:val="20"/>
        </w:rPr>
        <w:tab/>
      </w:r>
      <w:r w:rsidRPr="00C60365">
        <w:rPr>
          <w:rFonts w:ascii="Arial" w:hAnsi="Arial" w:cs="Arial"/>
          <w:sz w:val="20"/>
          <w:szCs w:val="20"/>
        </w:rPr>
        <w:tab/>
      </w:r>
      <w:r w:rsidRPr="00C60365">
        <w:rPr>
          <w:rFonts w:ascii="Arial" w:hAnsi="Arial" w:cs="Arial"/>
          <w:sz w:val="20"/>
          <w:szCs w:val="20"/>
        </w:rPr>
        <w:tab/>
        <w:t xml:space="preserve">: </w:t>
      </w:r>
      <w:r w:rsidR="00C60365" w:rsidRPr="00C60365">
        <w:rPr>
          <w:rFonts w:ascii="Arial" w:hAnsi="Arial" w:cs="Arial"/>
          <w:sz w:val="20"/>
          <w:szCs w:val="20"/>
        </w:rPr>
        <w:t>MUDr. Jana Janského 11, 669 02 Znojmo</w:t>
      </w:r>
    </w:p>
    <w:p w14:paraId="1A595174" w14:textId="2DACCD86" w:rsidR="005426EC" w:rsidRPr="00C60365" w:rsidRDefault="005426EC" w:rsidP="005426EC">
      <w:pPr>
        <w:keepLines/>
        <w:spacing w:line="360" w:lineRule="auto"/>
        <w:ind w:right="150"/>
        <w:jc w:val="both"/>
        <w:rPr>
          <w:rFonts w:ascii="Arial" w:hAnsi="Arial" w:cs="Arial"/>
          <w:sz w:val="20"/>
          <w:szCs w:val="20"/>
        </w:rPr>
      </w:pPr>
      <w:r w:rsidRPr="00C60365">
        <w:rPr>
          <w:rFonts w:ascii="Arial" w:hAnsi="Arial" w:cs="Arial"/>
          <w:sz w:val="20"/>
          <w:szCs w:val="20"/>
        </w:rPr>
        <w:t>zastoupen</w:t>
      </w:r>
      <w:r w:rsidRPr="00C60365">
        <w:rPr>
          <w:rFonts w:ascii="Arial" w:hAnsi="Arial" w:cs="Arial"/>
          <w:sz w:val="20"/>
          <w:szCs w:val="20"/>
        </w:rPr>
        <w:tab/>
      </w:r>
      <w:r w:rsidRPr="00C60365">
        <w:rPr>
          <w:rFonts w:ascii="Arial" w:hAnsi="Arial" w:cs="Arial"/>
          <w:sz w:val="20"/>
          <w:szCs w:val="20"/>
        </w:rPr>
        <w:tab/>
      </w:r>
      <w:r w:rsidRPr="00C60365">
        <w:rPr>
          <w:rFonts w:ascii="Arial" w:hAnsi="Arial" w:cs="Arial"/>
          <w:sz w:val="20"/>
          <w:szCs w:val="20"/>
        </w:rPr>
        <w:tab/>
        <w:t>:</w:t>
      </w:r>
      <w:r w:rsidRPr="00C60365">
        <w:rPr>
          <w:rFonts w:ascii="Palatino Linotype" w:hAnsi="Palatino Linotype"/>
          <w:sz w:val="20"/>
          <w:szCs w:val="20"/>
        </w:rPr>
        <w:t xml:space="preserve"> </w:t>
      </w:r>
      <w:r w:rsidR="00C60365" w:rsidRPr="00C60365">
        <w:rPr>
          <w:rFonts w:ascii="Arial" w:hAnsi="Arial" w:cs="Arial"/>
          <w:sz w:val="20"/>
          <w:szCs w:val="20"/>
        </w:rPr>
        <w:t>MUDr. MARTIN PAVLÍK, Ph.D., EDIC, DESA</w:t>
      </w:r>
      <w:r w:rsidRPr="00C60365">
        <w:rPr>
          <w:rFonts w:ascii="Arial" w:hAnsi="Arial" w:cs="Arial"/>
          <w:sz w:val="20"/>
          <w:szCs w:val="20"/>
        </w:rPr>
        <w:t>, ředitel</w:t>
      </w:r>
    </w:p>
    <w:p w14:paraId="6F969426" w14:textId="5F75A635" w:rsidR="005426EC" w:rsidRPr="00C60365" w:rsidRDefault="005426EC" w:rsidP="005426EC">
      <w:pPr>
        <w:keepLines/>
        <w:spacing w:line="360" w:lineRule="auto"/>
        <w:ind w:right="150"/>
        <w:jc w:val="both"/>
        <w:rPr>
          <w:rFonts w:ascii="Arial" w:hAnsi="Arial" w:cs="Arial"/>
          <w:sz w:val="20"/>
          <w:szCs w:val="20"/>
        </w:rPr>
      </w:pPr>
      <w:r w:rsidRPr="00C60365">
        <w:rPr>
          <w:rFonts w:ascii="Arial" w:hAnsi="Arial" w:cs="Arial"/>
          <w:sz w:val="20"/>
          <w:szCs w:val="20"/>
        </w:rPr>
        <w:t>IČO</w:t>
      </w:r>
      <w:r w:rsidRPr="00C60365">
        <w:rPr>
          <w:rFonts w:ascii="Arial" w:hAnsi="Arial" w:cs="Arial"/>
          <w:sz w:val="20"/>
          <w:szCs w:val="20"/>
        </w:rPr>
        <w:tab/>
      </w:r>
      <w:r w:rsidRPr="00C60365">
        <w:rPr>
          <w:rFonts w:ascii="Arial" w:hAnsi="Arial" w:cs="Arial"/>
          <w:sz w:val="20"/>
          <w:szCs w:val="20"/>
        </w:rPr>
        <w:tab/>
      </w:r>
      <w:r w:rsidRPr="00C60365">
        <w:rPr>
          <w:rFonts w:ascii="Arial" w:hAnsi="Arial" w:cs="Arial"/>
          <w:sz w:val="20"/>
          <w:szCs w:val="20"/>
        </w:rPr>
        <w:tab/>
      </w:r>
      <w:r w:rsidRPr="00C60365">
        <w:rPr>
          <w:rFonts w:ascii="Arial" w:hAnsi="Arial" w:cs="Arial"/>
          <w:sz w:val="20"/>
          <w:szCs w:val="20"/>
        </w:rPr>
        <w:tab/>
        <w:t xml:space="preserve">: </w:t>
      </w:r>
      <w:r w:rsidR="00C60365" w:rsidRPr="00C60365">
        <w:rPr>
          <w:rFonts w:ascii="Arial" w:hAnsi="Arial" w:cs="Arial"/>
          <w:sz w:val="20"/>
          <w:szCs w:val="20"/>
        </w:rPr>
        <w:t>00092584</w:t>
      </w:r>
    </w:p>
    <w:p w14:paraId="7EBE5ACE" w14:textId="13DB9C91" w:rsidR="005426EC" w:rsidRPr="00C60365" w:rsidRDefault="005426EC" w:rsidP="005426EC">
      <w:pPr>
        <w:keepLines/>
        <w:spacing w:line="360" w:lineRule="auto"/>
        <w:ind w:right="150"/>
        <w:jc w:val="both"/>
        <w:rPr>
          <w:rFonts w:ascii="Arial" w:hAnsi="Arial" w:cs="Arial"/>
          <w:sz w:val="20"/>
          <w:szCs w:val="20"/>
        </w:rPr>
      </w:pPr>
      <w:r w:rsidRPr="00C60365">
        <w:rPr>
          <w:rFonts w:ascii="Arial" w:hAnsi="Arial" w:cs="Arial"/>
          <w:sz w:val="20"/>
          <w:szCs w:val="20"/>
        </w:rPr>
        <w:t>DIČ</w:t>
      </w:r>
      <w:r w:rsidRPr="00C60365">
        <w:rPr>
          <w:rFonts w:ascii="Arial" w:hAnsi="Arial" w:cs="Arial"/>
          <w:sz w:val="20"/>
          <w:szCs w:val="20"/>
        </w:rPr>
        <w:tab/>
      </w:r>
      <w:r w:rsidRPr="00C60365">
        <w:rPr>
          <w:rFonts w:ascii="Arial" w:hAnsi="Arial" w:cs="Arial"/>
          <w:sz w:val="20"/>
          <w:szCs w:val="20"/>
        </w:rPr>
        <w:tab/>
      </w:r>
      <w:r w:rsidRPr="00C60365">
        <w:rPr>
          <w:rFonts w:ascii="Arial" w:hAnsi="Arial" w:cs="Arial"/>
          <w:sz w:val="20"/>
          <w:szCs w:val="20"/>
        </w:rPr>
        <w:tab/>
      </w:r>
      <w:r w:rsidRPr="00C60365">
        <w:rPr>
          <w:rFonts w:ascii="Arial" w:hAnsi="Arial" w:cs="Arial"/>
          <w:sz w:val="20"/>
          <w:szCs w:val="20"/>
        </w:rPr>
        <w:tab/>
        <w:t xml:space="preserve">: </w:t>
      </w:r>
      <w:r w:rsidR="00C60365" w:rsidRPr="00C60365">
        <w:rPr>
          <w:rFonts w:ascii="Arial" w:hAnsi="Arial" w:cs="Arial"/>
          <w:sz w:val="20"/>
          <w:szCs w:val="20"/>
        </w:rPr>
        <w:t>CZ00092584</w:t>
      </w:r>
    </w:p>
    <w:p w14:paraId="414CD08C" w14:textId="77777777" w:rsidR="00C60365" w:rsidRPr="00C60365" w:rsidRDefault="00C60365" w:rsidP="005426EC">
      <w:pPr>
        <w:keepLines/>
        <w:spacing w:line="360" w:lineRule="auto"/>
        <w:ind w:right="150"/>
        <w:jc w:val="both"/>
        <w:rPr>
          <w:rFonts w:ascii="Arial" w:hAnsi="Arial" w:cs="Arial"/>
          <w:sz w:val="20"/>
          <w:szCs w:val="20"/>
        </w:rPr>
      </w:pPr>
    </w:p>
    <w:p w14:paraId="56FE21D0" w14:textId="1F82CBF5" w:rsidR="008A2E3D" w:rsidRPr="00C60365" w:rsidRDefault="008A2E3D" w:rsidP="00267B78">
      <w:pPr>
        <w:pStyle w:val="Nadpis2"/>
      </w:pPr>
      <w:bookmarkStart w:id="7" w:name="_Toc31627133"/>
      <w:r w:rsidRPr="00C60365">
        <w:t>Pověřená osoba zadavatele</w:t>
      </w:r>
      <w:bookmarkEnd w:id="5"/>
      <w:bookmarkEnd w:id="6"/>
      <w:bookmarkEnd w:id="7"/>
    </w:p>
    <w:p w14:paraId="56FE21D1" w14:textId="72816B42" w:rsidR="00B67215" w:rsidRPr="00C60365" w:rsidRDefault="00B67215" w:rsidP="006041E3">
      <w:pPr>
        <w:keepLines/>
        <w:spacing w:before="120" w:line="360" w:lineRule="auto"/>
        <w:jc w:val="both"/>
        <w:rPr>
          <w:rFonts w:ascii="Arial" w:hAnsi="Arial" w:cs="Arial"/>
          <w:sz w:val="20"/>
          <w:szCs w:val="20"/>
        </w:rPr>
      </w:pPr>
      <w:bookmarkStart w:id="8" w:name="_Toc32627408"/>
      <w:bookmarkStart w:id="9" w:name="_Toc102272597"/>
      <w:r w:rsidRPr="00C60365">
        <w:rPr>
          <w:rFonts w:ascii="Arial" w:hAnsi="Arial" w:cs="Arial"/>
          <w:sz w:val="20"/>
          <w:szCs w:val="20"/>
        </w:rPr>
        <w:t>Zástupcem, zastupujícím zadavatele v souladu s § 43 záko</w:t>
      </w:r>
      <w:r w:rsidR="006041E3">
        <w:rPr>
          <w:rFonts w:ascii="Arial" w:hAnsi="Arial" w:cs="Arial"/>
          <w:sz w:val="20"/>
          <w:szCs w:val="20"/>
        </w:rPr>
        <w:t xml:space="preserve">na, je </w:t>
      </w:r>
      <w:r w:rsidR="00971A7B">
        <w:rPr>
          <w:rFonts w:ascii="Arial" w:hAnsi="Arial" w:cs="Arial"/>
          <w:sz w:val="20"/>
          <w:szCs w:val="20"/>
        </w:rPr>
        <w:t>INTEZA advice</w:t>
      </w:r>
      <w:r w:rsidR="006041E3">
        <w:rPr>
          <w:rFonts w:ascii="Arial" w:hAnsi="Arial" w:cs="Arial"/>
          <w:sz w:val="20"/>
          <w:szCs w:val="20"/>
        </w:rPr>
        <w:t xml:space="preserve"> a.s., </w:t>
      </w:r>
      <w:r w:rsidR="00257CB6" w:rsidRPr="00257CB6">
        <w:rPr>
          <w:rFonts w:ascii="Arial" w:hAnsi="Arial" w:cs="Arial"/>
          <w:sz w:val="20"/>
          <w:szCs w:val="20"/>
        </w:rPr>
        <w:t>Kopečná 234/12, Staré Brno, 602 00 Brno</w:t>
      </w:r>
      <w:r w:rsidRPr="00C60365">
        <w:rPr>
          <w:rFonts w:ascii="Arial" w:hAnsi="Arial" w:cs="Arial"/>
          <w:sz w:val="20"/>
          <w:szCs w:val="20"/>
        </w:rPr>
        <w:t>, IČ</w:t>
      </w:r>
      <w:r w:rsidR="00971A7B">
        <w:rPr>
          <w:rFonts w:ascii="Arial" w:hAnsi="Arial" w:cs="Arial"/>
          <w:sz w:val="20"/>
          <w:szCs w:val="20"/>
        </w:rPr>
        <w:t>O</w:t>
      </w:r>
      <w:r w:rsidRPr="00C60365">
        <w:rPr>
          <w:rFonts w:ascii="Arial" w:hAnsi="Arial" w:cs="Arial"/>
          <w:sz w:val="20"/>
          <w:szCs w:val="20"/>
        </w:rPr>
        <w:t xml:space="preserve">: 25084275. </w:t>
      </w:r>
    </w:p>
    <w:p w14:paraId="56FE21D2" w14:textId="01F20486" w:rsidR="00B67215" w:rsidRPr="00C60365" w:rsidRDefault="00B67215" w:rsidP="00B67215">
      <w:pPr>
        <w:keepLines/>
        <w:spacing w:line="360" w:lineRule="auto"/>
        <w:jc w:val="both"/>
        <w:rPr>
          <w:rFonts w:ascii="Arial" w:hAnsi="Arial" w:cs="Arial"/>
          <w:sz w:val="20"/>
          <w:szCs w:val="20"/>
        </w:rPr>
      </w:pPr>
      <w:r w:rsidRPr="00C60365">
        <w:rPr>
          <w:rFonts w:ascii="Arial" w:hAnsi="Arial" w:cs="Arial"/>
          <w:sz w:val="20"/>
          <w:szCs w:val="20"/>
        </w:rPr>
        <w:t xml:space="preserve">Korespondenční adresa pobočky: </w:t>
      </w:r>
      <w:r w:rsidR="00971A7B">
        <w:rPr>
          <w:rFonts w:ascii="Arial" w:hAnsi="Arial" w:cs="Arial"/>
          <w:sz w:val="20"/>
          <w:szCs w:val="20"/>
        </w:rPr>
        <w:t>INTEZA advice</w:t>
      </w:r>
      <w:r w:rsidRPr="00C60365">
        <w:rPr>
          <w:rFonts w:ascii="Arial" w:hAnsi="Arial" w:cs="Arial"/>
          <w:sz w:val="20"/>
          <w:szCs w:val="20"/>
        </w:rPr>
        <w:t xml:space="preserve"> a.s., Kopečná 12, 602 00 Brno.</w:t>
      </w:r>
    </w:p>
    <w:p w14:paraId="0B3D5E1F" w14:textId="6F3D12D2" w:rsidR="005426EC" w:rsidRPr="00C60365" w:rsidRDefault="005426EC" w:rsidP="00B67215">
      <w:pPr>
        <w:keepLines/>
        <w:spacing w:line="360" w:lineRule="auto"/>
        <w:jc w:val="both"/>
        <w:rPr>
          <w:rFonts w:ascii="Arial" w:hAnsi="Arial" w:cs="Arial"/>
          <w:sz w:val="20"/>
          <w:szCs w:val="20"/>
        </w:rPr>
      </w:pPr>
    </w:p>
    <w:p w14:paraId="6D6DFBDB" w14:textId="552E9708" w:rsidR="005426EC" w:rsidRPr="00C60365" w:rsidRDefault="00A379C7" w:rsidP="00B67215">
      <w:pPr>
        <w:keepLines/>
        <w:spacing w:line="360" w:lineRule="auto"/>
        <w:jc w:val="both"/>
        <w:rPr>
          <w:rFonts w:ascii="Arial" w:hAnsi="Arial" w:cs="Arial"/>
          <w:sz w:val="20"/>
          <w:szCs w:val="20"/>
        </w:rPr>
      </w:pPr>
      <w:r>
        <w:rPr>
          <w:rFonts w:ascii="Arial" w:hAnsi="Arial" w:cs="Arial"/>
          <w:sz w:val="20"/>
          <w:szCs w:val="20"/>
        </w:rPr>
        <w:t>Tato osoba se podílel</w:t>
      </w:r>
      <w:r w:rsidR="005426EC" w:rsidRPr="00C60365">
        <w:rPr>
          <w:rFonts w:ascii="Arial" w:hAnsi="Arial" w:cs="Arial"/>
          <w:sz w:val="20"/>
          <w:szCs w:val="20"/>
        </w:rPr>
        <w:t>a na zpracování zadávací dokumentace jako administrátor zadávacího řízení.</w:t>
      </w:r>
    </w:p>
    <w:p w14:paraId="2DE67A8D" w14:textId="024DB158" w:rsidR="005426EC" w:rsidRPr="00C60365" w:rsidRDefault="005426EC" w:rsidP="0057162A">
      <w:pPr>
        <w:pStyle w:val="Nadpis2"/>
        <w:numPr>
          <w:ilvl w:val="1"/>
          <w:numId w:val="12"/>
        </w:numPr>
        <w:spacing w:before="360"/>
        <w:rPr>
          <w:lang w:eastAsia="cs-CZ"/>
        </w:rPr>
      </w:pPr>
      <w:bookmarkStart w:id="10" w:name="_Toc31627134"/>
      <w:r w:rsidRPr="00C60365">
        <w:t>Kontaktní</w:t>
      </w:r>
      <w:r w:rsidRPr="00C60365">
        <w:rPr>
          <w:lang w:eastAsia="cs-CZ"/>
        </w:rPr>
        <w:t xml:space="preserve"> osoby</w:t>
      </w:r>
      <w:bookmarkEnd w:id="10"/>
    </w:p>
    <w:p w14:paraId="7DF830BC" w14:textId="029827BC" w:rsidR="005426EC" w:rsidRPr="00C60365" w:rsidRDefault="005426EC" w:rsidP="006041E3">
      <w:pPr>
        <w:keepLines/>
        <w:spacing w:before="120" w:line="360" w:lineRule="auto"/>
        <w:jc w:val="both"/>
        <w:rPr>
          <w:rFonts w:ascii="Arial" w:hAnsi="Arial" w:cs="Arial"/>
          <w:sz w:val="20"/>
          <w:szCs w:val="20"/>
        </w:rPr>
      </w:pPr>
      <w:r w:rsidRPr="00C60365">
        <w:rPr>
          <w:rFonts w:ascii="Arial" w:hAnsi="Arial" w:cs="Arial"/>
          <w:sz w:val="20"/>
          <w:szCs w:val="20"/>
        </w:rPr>
        <w:t xml:space="preserve">Kontaktní osobou ve všech otázkách je </w:t>
      </w:r>
      <w:r w:rsidR="00C60365" w:rsidRPr="00C60365">
        <w:rPr>
          <w:rFonts w:ascii="Arial" w:hAnsi="Arial" w:cs="Arial"/>
          <w:sz w:val="20"/>
          <w:szCs w:val="20"/>
        </w:rPr>
        <w:t xml:space="preserve">Mgr. </w:t>
      </w:r>
      <w:r w:rsidR="00BB6334">
        <w:rPr>
          <w:rFonts w:ascii="Arial" w:hAnsi="Arial" w:cs="Arial"/>
          <w:sz w:val="20"/>
          <w:szCs w:val="20"/>
        </w:rPr>
        <w:t>Darja Kosmáková</w:t>
      </w:r>
      <w:r w:rsidRPr="00C60365">
        <w:rPr>
          <w:rFonts w:ascii="Arial" w:hAnsi="Arial" w:cs="Arial"/>
          <w:sz w:val="20"/>
          <w:szCs w:val="20"/>
        </w:rPr>
        <w:t xml:space="preserve">, tel.: </w:t>
      </w:r>
      <w:r w:rsidR="006041E3">
        <w:rPr>
          <w:rFonts w:ascii="Arial" w:hAnsi="Arial" w:cs="Arial"/>
          <w:sz w:val="20"/>
          <w:szCs w:val="20"/>
        </w:rPr>
        <w:t xml:space="preserve">+420 </w:t>
      </w:r>
      <w:r w:rsidRPr="00C60365">
        <w:rPr>
          <w:rFonts w:ascii="Arial" w:hAnsi="Arial" w:cs="Arial"/>
          <w:sz w:val="20"/>
          <w:szCs w:val="20"/>
        </w:rPr>
        <w:t>60</w:t>
      </w:r>
      <w:r w:rsidR="00BB6334">
        <w:rPr>
          <w:rFonts w:ascii="Arial" w:hAnsi="Arial" w:cs="Arial"/>
          <w:sz w:val="20"/>
          <w:szCs w:val="20"/>
        </w:rPr>
        <w:t>3</w:t>
      </w:r>
      <w:r w:rsidRPr="00C60365">
        <w:rPr>
          <w:rFonts w:ascii="Arial" w:hAnsi="Arial" w:cs="Arial"/>
          <w:sz w:val="20"/>
          <w:szCs w:val="20"/>
        </w:rPr>
        <w:t> </w:t>
      </w:r>
      <w:r w:rsidR="00BB6334">
        <w:rPr>
          <w:rFonts w:ascii="Arial" w:hAnsi="Arial" w:cs="Arial"/>
          <w:sz w:val="20"/>
          <w:szCs w:val="20"/>
        </w:rPr>
        <w:t xml:space="preserve">494 </w:t>
      </w:r>
      <w:r w:rsidR="00385413">
        <w:rPr>
          <w:rFonts w:ascii="Arial" w:hAnsi="Arial" w:cs="Arial"/>
          <w:sz w:val="20"/>
          <w:szCs w:val="20"/>
        </w:rPr>
        <w:t>433</w:t>
      </w:r>
      <w:r w:rsidRPr="00C60365">
        <w:rPr>
          <w:rFonts w:ascii="Arial" w:hAnsi="Arial" w:cs="Arial"/>
          <w:sz w:val="20"/>
          <w:szCs w:val="20"/>
        </w:rPr>
        <w:t xml:space="preserve">, e-mail: </w:t>
      </w:r>
      <w:hyperlink r:id="rId12" w:history="1">
        <w:r w:rsidR="00D327DB" w:rsidRPr="00113099">
          <w:rPr>
            <w:rStyle w:val="Hypertextovodkaz"/>
            <w:rFonts w:ascii="Arial" w:hAnsi="Arial" w:cs="Arial"/>
            <w:sz w:val="20"/>
            <w:szCs w:val="20"/>
          </w:rPr>
          <w:t>zadavacirizeni@intezaad.cz</w:t>
        </w:r>
      </w:hyperlink>
      <w:r w:rsidRPr="00C60365">
        <w:rPr>
          <w:rFonts w:ascii="Arial" w:hAnsi="Arial" w:cs="Arial"/>
          <w:sz w:val="20"/>
          <w:szCs w:val="20"/>
        </w:rPr>
        <w:t>.</w:t>
      </w:r>
    </w:p>
    <w:p w14:paraId="3F8EA748" w14:textId="77777777" w:rsidR="005426EC" w:rsidRPr="00C60365" w:rsidRDefault="005426EC" w:rsidP="0044318D">
      <w:pPr>
        <w:pStyle w:val="Nadpis2"/>
        <w:spacing w:before="360" w:after="0"/>
        <w:rPr>
          <w:szCs w:val="24"/>
        </w:rPr>
      </w:pPr>
      <w:bookmarkStart w:id="11" w:name="_Toc31627136"/>
      <w:r w:rsidRPr="00C60365">
        <w:rPr>
          <w:szCs w:val="24"/>
        </w:rPr>
        <w:t>Elektronický nástroj zadavatele</w:t>
      </w:r>
      <w:bookmarkEnd w:id="11"/>
    </w:p>
    <w:p w14:paraId="445BD46C" w14:textId="57F75B68" w:rsidR="005426EC" w:rsidRPr="00C60365" w:rsidRDefault="005426EC" w:rsidP="0044318D">
      <w:pPr>
        <w:autoSpaceDE w:val="0"/>
        <w:autoSpaceDN w:val="0"/>
        <w:adjustRightInd w:val="0"/>
        <w:spacing w:before="120" w:line="360" w:lineRule="auto"/>
        <w:rPr>
          <w:rFonts w:ascii="Arial" w:hAnsi="Arial" w:cs="Arial"/>
          <w:b/>
          <w:bCs/>
          <w:sz w:val="20"/>
          <w:szCs w:val="20"/>
        </w:rPr>
      </w:pPr>
      <w:r w:rsidRPr="00C60365">
        <w:rPr>
          <w:rFonts w:ascii="Arial" w:hAnsi="Arial" w:cs="Arial"/>
          <w:sz w:val="20"/>
          <w:szCs w:val="20"/>
          <w:lang w:eastAsia="en-US"/>
        </w:rPr>
        <w:t xml:space="preserve">Elektronický nástroj </w:t>
      </w:r>
      <w:r w:rsidRPr="00B2598B">
        <w:rPr>
          <w:rFonts w:ascii="Arial" w:hAnsi="Arial" w:cs="Arial"/>
          <w:sz w:val="20"/>
          <w:szCs w:val="20"/>
        </w:rPr>
        <w:t>zadavatele</w:t>
      </w:r>
      <w:r w:rsidR="00B2598B">
        <w:rPr>
          <w:rFonts w:ascii="Arial" w:hAnsi="Arial" w:cs="Arial"/>
          <w:sz w:val="20"/>
          <w:szCs w:val="20"/>
        </w:rPr>
        <w:t>,</w:t>
      </w:r>
      <w:r w:rsidRPr="00B2598B">
        <w:rPr>
          <w:rFonts w:ascii="Arial" w:hAnsi="Arial" w:cs="Arial"/>
          <w:sz w:val="20"/>
          <w:szCs w:val="20"/>
          <w:lang w:eastAsia="en-US"/>
        </w:rPr>
        <w:t xml:space="preserve"> který je zároveň profilem zadavatele</w:t>
      </w:r>
      <w:r w:rsidR="00C60365" w:rsidRPr="00B2598B">
        <w:rPr>
          <w:rFonts w:ascii="Arial" w:hAnsi="Arial" w:cs="Arial"/>
          <w:sz w:val="20"/>
          <w:szCs w:val="20"/>
          <w:lang w:eastAsia="en-US"/>
        </w:rPr>
        <w:t>,</w:t>
      </w:r>
      <w:r w:rsidRPr="00B2598B">
        <w:rPr>
          <w:rFonts w:ascii="Arial" w:hAnsi="Arial" w:cs="Arial"/>
          <w:sz w:val="20"/>
          <w:szCs w:val="20"/>
          <w:lang w:eastAsia="en-US"/>
        </w:rPr>
        <w:t xml:space="preserve"> je přístupný na adrese: </w:t>
      </w:r>
      <w:hyperlink r:id="rId13" w:history="1">
        <w:r w:rsidR="00C60365" w:rsidRPr="00B2598B">
          <w:rPr>
            <w:rStyle w:val="Hypertextovodkaz"/>
            <w:rFonts w:ascii="Arial" w:hAnsi="Arial" w:cs="Arial"/>
            <w:sz w:val="20"/>
            <w:szCs w:val="20"/>
            <w:shd w:val="clear" w:color="auto" w:fill="FFFFFF"/>
          </w:rPr>
          <w:t>https://zakazky.krajbezkorupce.cz/profile_display_111.html</w:t>
        </w:r>
      </w:hyperlink>
      <w:r w:rsidRPr="00B2598B">
        <w:rPr>
          <w:rFonts w:ascii="Arial" w:hAnsi="Arial" w:cs="Arial"/>
          <w:sz w:val="20"/>
          <w:szCs w:val="20"/>
          <w:shd w:val="clear" w:color="auto" w:fill="FFFFFF"/>
        </w:rPr>
        <w:t>.</w:t>
      </w:r>
      <w:r w:rsidRPr="00C60365">
        <w:rPr>
          <w:rFonts w:ascii="Arial" w:hAnsi="Arial" w:cs="Arial"/>
          <w:sz w:val="20"/>
          <w:szCs w:val="20"/>
          <w:shd w:val="clear" w:color="auto" w:fill="FFFFFF"/>
        </w:rPr>
        <w:t xml:space="preserve"> </w:t>
      </w:r>
    </w:p>
    <w:p w14:paraId="56FE21DC" w14:textId="4D06D198" w:rsidR="00FB463B" w:rsidRPr="00C60365" w:rsidRDefault="00FB463B" w:rsidP="00FE7BC8">
      <w:pPr>
        <w:pStyle w:val="Nadpis1"/>
        <w:keepNext w:val="0"/>
        <w:keepLines/>
        <w:numPr>
          <w:ilvl w:val="0"/>
          <w:numId w:val="7"/>
        </w:numPr>
        <w:shd w:val="pct5" w:color="auto" w:fill="auto"/>
        <w:spacing w:before="600" w:after="120" w:line="360" w:lineRule="auto"/>
        <w:ind w:left="426" w:hanging="426"/>
        <w:rPr>
          <w:noProof w:val="0"/>
          <w:color w:val="auto"/>
          <w:szCs w:val="24"/>
        </w:rPr>
      </w:pPr>
      <w:bookmarkStart w:id="12" w:name="_Toc31627137"/>
      <w:bookmarkStart w:id="13" w:name="_Toc271267038"/>
      <w:bookmarkEnd w:id="8"/>
      <w:bookmarkEnd w:id="9"/>
      <w:r w:rsidRPr="00C60365">
        <w:rPr>
          <w:noProof w:val="0"/>
          <w:color w:val="auto"/>
          <w:szCs w:val="24"/>
        </w:rPr>
        <w:lastRenderedPageBreak/>
        <w:t>PŘEDMĚT ZAKÁZKY</w:t>
      </w:r>
      <w:bookmarkEnd w:id="12"/>
      <w:bookmarkEnd w:id="13"/>
    </w:p>
    <w:p w14:paraId="1D9BDC39" w14:textId="77777777" w:rsidR="005426EC" w:rsidRPr="00C60365" w:rsidRDefault="005426EC" w:rsidP="005426EC">
      <w:pPr>
        <w:keepLines/>
        <w:spacing w:line="360" w:lineRule="auto"/>
        <w:outlineLvl w:val="1"/>
        <w:rPr>
          <w:rFonts w:ascii="Arial" w:hAnsi="Arial" w:cs="Arial"/>
          <w:b/>
          <w:bCs/>
          <w:sz w:val="20"/>
          <w:szCs w:val="20"/>
          <w:u w:val="single"/>
        </w:rPr>
      </w:pPr>
      <w:bookmarkStart w:id="14" w:name="_Toc31627138"/>
      <w:bookmarkStart w:id="15" w:name="_Toc198536323"/>
      <w:bookmarkStart w:id="16" w:name="_Toc243722247"/>
      <w:r w:rsidRPr="00C60365">
        <w:rPr>
          <w:rFonts w:ascii="Arial" w:hAnsi="Arial" w:cs="Arial"/>
          <w:b/>
          <w:bCs/>
          <w:sz w:val="20"/>
          <w:szCs w:val="20"/>
          <w:u w:val="single"/>
        </w:rPr>
        <w:t>Vymezení plnění zakázky</w:t>
      </w:r>
      <w:bookmarkEnd w:id="14"/>
    </w:p>
    <w:p w14:paraId="71B8C706" w14:textId="6049FDE3" w:rsidR="00C60365" w:rsidRDefault="00C60365" w:rsidP="0055623E">
      <w:pPr>
        <w:pStyle w:val="Nzev"/>
        <w:spacing w:line="360" w:lineRule="auto"/>
        <w:jc w:val="both"/>
        <w:rPr>
          <w:rFonts w:ascii="Arial" w:hAnsi="Arial" w:cs="Arial"/>
          <w:b/>
          <w:sz w:val="20"/>
          <w:szCs w:val="20"/>
          <w:lang w:eastAsia="en-US"/>
        </w:rPr>
      </w:pPr>
      <w:r w:rsidRPr="00C60365">
        <w:rPr>
          <w:rFonts w:ascii="Arial" w:hAnsi="Arial" w:cs="Arial"/>
          <w:sz w:val="20"/>
          <w:szCs w:val="20"/>
          <w:lang w:eastAsia="en-US"/>
        </w:rPr>
        <w:t xml:space="preserve">Předmětem </w:t>
      </w:r>
      <w:r w:rsidR="0030490E">
        <w:rPr>
          <w:rFonts w:ascii="Arial" w:hAnsi="Arial" w:cs="Arial"/>
          <w:sz w:val="20"/>
          <w:szCs w:val="20"/>
          <w:lang w:eastAsia="en-US"/>
        </w:rPr>
        <w:t xml:space="preserve">veřejné zakázky je dodávka </w:t>
      </w:r>
      <w:r w:rsidR="00D215E6" w:rsidRPr="00D215E6">
        <w:rPr>
          <w:rFonts w:ascii="Arial" w:hAnsi="Arial" w:cs="Arial"/>
          <w:b/>
          <w:bCs/>
          <w:sz w:val="20"/>
          <w:szCs w:val="20"/>
          <w:lang w:eastAsia="en-US"/>
        </w:rPr>
        <w:t xml:space="preserve">1 ks </w:t>
      </w:r>
      <w:r w:rsidR="006E3AAB">
        <w:rPr>
          <w:rFonts w:ascii="Arial" w:hAnsi="Arial" w:cs="Arial"/>
          <w:b/>
          <w:bCs/>
          <w:sz w:val="20"/>
          <w:szCs w:val="20"/>
          <w:lang w:eastAsia="en-US"/>
        </w:rPr>
        <w:t>ultrazvukového přístroje pro superkonziliární urologickou diagnostiku</w:t>
      </w:r>
      <w:r w:rsidR="00355F12">
        <w:rPr>
          <w:rFonts w:ascii="Arial" w:hAnsi="Arial" w:cs="Arial"/>
          <w:sz w:val="20"/>
          <w:szCs w:val="20"/>
          <w:lang w:eastAsia="en-US"/>
        </w:rPr>
        <w:t xml:space="preserve"> pro</w:t>
      </w:r>
      <w:r w:rsidR="006E3AAB">
        <w:rPr>
          <w:rFonts w:ascii="Arial" w:hAnsi="Arial" w:cs="Arial"/>
          <w:sz w:val="20"/>
          <w:szCs w:val="20"/>
          <w:lang w:eastAsia="en-US"/>
        </w:rPr>
        <w:t xml:space="preserve"> urologické oddělení</w:t>
      </w:r>
      <w:r w:rsidR="00E771E0">
        <w:rPr>
          <w:rFonts w:ascii="Arial" w:hAnsi="Arial" w:cs="Arial"/>
          <w:sz w:val="20"/>
          <w:szCs w:val="20"/>
          <w:lang w:eastAsia="en-US"/>
        </w:rPr>
        <w:t xml:space="preserve"> Nemocnic</w:t>
      </w:r>
      <w:r w:rsidR="006E3AAB">
        <w:rPr>
          <w:rFonts w:ascii="Arial" w:hAnsi="Arial" w:cs="Arial"/>
          <w:sz w:val="20"/>
          <w:szCs w:val="20"/>
          <w:lang w:eastAsia="en-US"/>
        </w:rPr>
        <w:t>e</w:t>
      </w:r>
      <w:r w:rsidR="00E771E0">
        <w:rPr>
          <w:rFonts w:ascii="Arial" w:hAnsi="Arial" w:cs="Arial"/>
          <w:sz w:val="20"/>
          <w:szCs w:val="20"/>
          <w:lang w:eastAsia="en-US"/>
        </w:rPr>
        <w:t xml:space="preserve"> Znojmo.</w:t>
      </w:r>
    </w:p>
    <w:p w14:paraId="09B8E92B" w14:textId="77777777" w:rsidR="000F4633" w:rsidRPr="009B2637" w:rsidRDefault="000F4633" w:rsidP="000F4633">
      <w:pPr>
        <w:autoSpaceDE w:val="0"/>
        <w:autoSpaceDN w:val="0"/>
        <w:adjustRightInd w:val="0"/>
        <w:spacing w:before="120" w:line="300" w:lineRule="auto"/>
        <w:jc w:val="both"/>
        <w:rPr>
          <w:rFonts w:ascii="Arial" w:hAnsi="Arial" w:cs="Arial"/>
          <w:b/>
          <w:bCs/>
          <w:sz w:val="20"/>
          <w:szCs w:val="20"/>
          <w:u w:val="single"/>
          <w:lang w:eastAsia="en-US"/>
        </w:rPr>
      </w:pPr>
      <w:r w:rsidRPr="009B2637">
        <w:rPr>
          <w:rFonts w:ascii="Arial" w:hAnsi="Arial" w:cs="Arial"/>
          <w:b/>
          <w:bCs/>
          <w:sz w:val="20"/>
          <w:szCs w:val="20"/>
          <w:u w:val="single"/>
          <w:lang w:eastAsia="en-US"/>
        </w:rPr>
        <w:t>Předmětem zakázky je dále:</w:t>
      </w:r>
    </w:p>
    <w:p w14:paraId="15D5CB26" w14:textId="77777777" w:rsidR="000F4633" w:rsidRPr="009B2637" w:rsidRDefault="000F4633" w:rsidP="000F4633">
      <w:pPr>
        <w:numPr>
          <w:ilvl w:val="1"/>
          <w:numId w:val="22"/>
        </w:numPr>
        <w:tabs>
          <w:tab w:val="clear" w:pos="1440"/>
          <w:tab w:val="num" w:pos="900"/>
        </w:tabs>
        <w:autoSpaceDE w:val="0"/>
        <w:autoSpaceDN w:val="0"/>
        <w:adjustRightInd w:val="0"/>
        <w:spacing w:before="120" w:line="280" w:lineRule="atLeast"/>
        <w:ind w:left="1434" w:hanging="357"/>
        <w:jc w:val="both"/>
        <w:rPr>
          <w:rFonts w:ascii="Arial" w:hAnsi="Arial" w:cs="Arial"/>
          <w:bCs/>
          <w:sz w:val="20"/>
          <w:szCs w:val="20"/>
          <w:lang w:eastAsia="en-US"/>
        </w:rPr>
      </w:pPr>
      <w:r w:rsidRPr="009B2637">
        <w:rPr>
          <w:rFonts w:ascii="Arial" w:hAnsi="Arial" w:cs="Arial"/>
          <w:bCs/>
          <w:sz w:val="20"/>
          <w:szCs w:val="20"/>
          <w:lang w:eastAsia="en-US"/>
        </w:rPr>
        <w:t xml:space="preserve">doprava do místa plnění vč. montáže, </w:t>
      </w:r>
    </w:p>
    <w:p w14:paraId="45DF30F1" w14:textId="77777777" w:rsidR="000F4633" w:rsidRPr="009B2637" w:rsidRDefault="000F4633" w:rsidP="000F4633">
      <w:pPr>
        <w:numPr>
          <w:ilvl w:val="1"/>
          <w:numId w:val="22"/>
        </w:numPr>
        <w:tabs>
          <w:tab w:val="clear" w:pos="1440"/>
          <w:tab w:val="num" w:pos="900"/>
        </w:tabs>
        <w:autoSpaceDE w:val="0"/>
        <w:autoSpaceDN w:val="0"/>
        <w:adjustRightInd w:val="0"/>
        <w:spacing w:before="120" w:line="280" w:lineRule="atLeast"/>
        <w:ind w:left="1434" w:hanging="357"/>
        <w:jc w:val="both"/>
        <w:rPr>
          <w:rFonts w:ascii="Arial" w:hAnsi="Arial" w:cs="Arial"/>
          <w:bCs/>
          <w:sz w:val="20"/>
          <w:szCs w:val="20"/>
          <w:lang w:eastAsia="en-US"/>
        </w:rPr>
      </w:pPr>
      <w:r w:rsidRPr="009B2637">
        <w:rPr>
          <w:rFonts w:ascii="Arial" w:hAnsi="Arial" w:cs="Arial"/>
          <w:bCs/>
          <w:sz w:val="20"/>
          <w:szCs w:val="20"/>
          <w:lang w:eastAsia="en-US"/>
        </w:rPr>
        <w:t>předání kompletního manuálu v českém jazyce,</w:t>
      </w:r>
    </w:p>
    <w:p w14:paraId="15516CE7" w14:textId="343555C7" w:rsidR="00EC405C" w:rsidRDefault="000F4633" w:rsidP="000F4633">
      <w:pPr>
        <w:numPr>
          <w:ilvl w:val="1"/>
          <w:numId w:val="22"/>
        </w:numPr>
        <w:tabs>
          <w:tab w:val="clear" w:pos="1440"/>
          <w:tab w:val="num" w:pos="900"/>
        </w:tabs>
        <w:autoSpaceDE w:val="0"/>
        <w:autoSpaceDN w:val="0"/>
        <w:adjustRightInd w:val="0"/>
        <w:spacing w:before="120" w:line="280" w:lineRule="atLeast"/>
        <w:ind w:left="1434" w:hanging="357"/>
        <w:jc w:val="both"/>
        <w:rPr>
          <w:rFonts w:ascii="Arial" w:hAnsi="Arial" w:cs="Arial"/>
          <w:bCs/>
          <w:sz w:val="20"/>
          <w:szCs w:val="20"/>
          <w:lang w:eastAsia="en-US"/>
        </w:rPr>
      </w:pPr>
      <w:r w:rsidRPr="009B2637">
        <w:rPr>
          <w:rFonts w:ascii="Arial" w:hAnsi="Arial" w:cs="Arial"/>
          <w:bCs/>
          <w:sz w:val="20"/>
          <w:szCs w:val="20"/>
          <w:lang w:eastAsia="en-US"/>
        </w:rPr>
        <w:t xml:space="preserve">zaškolení obslužného personálu a </w:t>
      </w:r>
      <w:r w:rsidR="00026260">
        <w:rPr>
          <w:rFonts w:ascii="Arial" w:hAnsi="Arial" w:cs="Arial"/>
          <w:bCs/>
          <w:sz w:val="20"/>
          <w:szCs w:val="20"/>
          <w:lang w:eastAsia="en-US"/>
        </w:rPr>
        <w:t>instalace</w:t>
      </w:r>
      <w:r w:rsidR="006148BF">
        <w:rPr>
          <w:rFonts w:ascii="Arial" w:hAnsi="Arial" w:cs="Arial"/>
          <w:bCs/>
          <w:sz w:val="20"/>
          <w:szCs w:val="20"/>
          <w:lang w:eastAsia="en-US"/>
        </w:rPr>
        <w:t xml:space="preserve"> zařízení a </w:t>
      </w:r>
      <w:r w:rsidRPr="009B2637">
        <w:rPr>
          <w:rFonts w:ascii="Arial" w:hAnsi="Arial" w:cs="Arial"/>
          <w:bCs/>
          <w:sz w:val="20"/>
          <w:szCs w:val="20"/>
          <w:lang w:eastAsia="en-US"/>
        </w:rPr>
        <w:t>uvedení do provozu</w:t>
      </w:r>
      <w:r w:rsidR="00EC405C">
        <w:rPr>
          <w:rFonts w:ascii="Arial" w:hAnsi="Arial" w:cs="Arial"/>
          <w:bCs/>
          <w:sz w:val="20"/>
          <w:szCs w:val="20"/>
          <w:lang w:eastAsia="en-US"/>
        </w:rPr>
        <w:t>,</w:t>
      </w:r>
    </w:p>
    <w:p w14:paraId="1E0706ED" w14:textId="31EE79FD" w:rsidR="00C74388" w:rsidRDefault="00C74388" w:rsidP="000F4633">
      <w:pPr>
        <w:numPr>
          <w:ilvl w:val="1"/>
          <w:numId w:val="22"/>
        </w:numPr>
        <w:tabs>
          <w:tab w:val="clear" w:pos="1440"/>
          <w:tab w:val="num" w:pos="900"/>
        </w:tabs>
        <w:autoSpaceDE w:val="0"/>
        <w:autoSpaceDN w:val="0"/>
        <w:adjustRightInd w:val="0"/>
        <w:spacing w:before="120" w:line="280" w:lineRule="atLeast"/>
        <w:ind w:left="1434" w:hanging="357"/>
        <w:jc w:val="both"/>
        <w:rPr>
          <w:rFonts w:ascii="Arial" w:hAnsi="Arial" w:cs="Arial"/>
          <w:bCs/>
          <w:sz w:val="20"/>
          <w:szCs w:val="20"/>
          <w:lang w:eastAsia="en-US"/>
        </w:rPr>
      </w:pPr>
      <w:r>
        <w:rPr>
          <w:rFonts w:ascii="Arial" w:hAnsi="Arial" w:cs="Arial"/>
          <w:bCs/>
          <w:sz w:val="20"/>
          <w:szCs w:val="20"/>
          <w:lang w:eastAsia="en-US"/>
        </w:rPr>
        <w:t>bezplatný záruční servis po dobu 24 měsíců</w:t>
      </w:r>
      <w:r w:rsidR="0002730C">
        <w:rPr>
          <w:rFonts w:ascii="Arial" w:hAnsi="Arial" w:cs="Arial"/>
          <w:bCs/>
          <w:sz w:val="20"/>
          <w:szCs w:val="20"/>
          <w:lang w:eastAsia="en-US"/>
        </w:rPr>
        <w:t xml:space="preserve"> od uvedení zařízení do provozu</w:t>
      </w:r>
      <w:r w:rsidR="00637E5A">
        <w:rPr>
          <w:rFonts w:ascii="Arial" w:hAnsi="Arial" w:cs="Arial"/>
          <w:bCs/>
          <w:sz w:val="20"/>
          <w:szCs w:val="20"/>
          <w:lang w:eastAsia="en-US"/>
        </w:rPr>
        <w:t>.</w:t>
      </w:r>
    </w:p>
    <w:p w14:paraId="24CABF32" w14:textId="79DE89AB" w:rsidR="00637E5A" w:rsidRPr="00637E5A" w:rsidRDefault="00637E5A" w:rsidP="00637E5A">
      <w:pPr>
        <w:autoSpaceDE w:val="0"/>
        <w:autoSpaceDN w:val="0"/>
        <w:adjustRightInd w:val="0"/>
        <w:spacing w:before="120" w:line="280" w:lineRule="atLeast"/>
        <w:jc w:val="both"/>
        <w:rPr>
          <w:rFonts w:ascii="Arial" w:hAnsi="Arial" w:cs="Arial"/>
          <w:b/>
          <w:sz w:val="20"/>
          <w:szCs w:val="20"/>
          <w:u w:val="single"/>
          <w:lang w:eastAsia="en-US"/>
        </w:rPr>
      </w:pPr>
      <w:r>
        <w:rPr>
          <w:rFonts w:ascii="Arial" w:hAnsi="Arial" w:cs="Arial"/>
          <w:b/>
          <w:sz w:val="20"/>
          <w:szCs w:val="20"/>
          <w:u w:val="single"/>
          <w:lang w:eastAsia="en-US"/>
        </w:rPr>
        <w:t>Předmětem zakázky je dále rovněž:</w:t>
      </w:r>
    </w:p>
    <w:p w14:paraId="1E6579F9" w14:textId="3B4AB51E" w:rsidR="000F4633" w:rsidRDefault="00C12163" w:rsidP="000F4633">
      <w:pPr>
        <w:numPr>
          <w:ilvl w:val="1"/>
          <w:numId w:val="22"/>
        </w:numPr>
        <w:tabs>
          <w:tab w:val="clear" w:pos="1440"/>
          <w:tab w:val="num" w:pos="900"/>
        </w:tabs>
        <w:autoSpaceDE w:val="0"/>
        <w:autoSpaceDN w:val="0"/>
        <w:adjustRightInd w:val="0"/>
        <w:spacing w:before="120" w:line="280" w:lineRule="atLeast"/>
        <w:ind w:left="1434" w:hanging="357"/>
        <w:jc w:val="both"/>
        <w:rPr>
          <w:rFonts w:ascii="Arial" w:hAnsi="Arial" w:cs="Arial"/>
          <w:bCs/>
          <w:sz w:val="20"/>
          <w:szCs w:val="20"/>
          <w:lang w:eastAsia="en-US"/>
        </w:rPr>
      </w:pPr>
      <w:r>
        <w:rPr>
          <w:rFonts w:ascii="Arial" w:hAnsi="Arial" w:cs="Arial"/>
          <w:bCs/>
          <w:sz w:val="20"/>
          <w:szCs w:val="20"/>
          <w:lang w:eastAsia="en-US"/>
        </w:rPr>
        <w:t xml:space="preserve">realizace jednotlivých servisních úkonů </w:t>
      </w:r>
      <w:r w:rsidR="004C3F50">
        <w:rPr>
          <w:rFonts w:ascii="Arial" w:hAnsi="Arial" w:cs="Arial"/>
          <w:bCs/>
          <w:sz w:val="20"/>
          <w:szCs w:val="20"/>
          <w:lang w:eastAsia="en-US"/>
        </w:rPr>
        <w:t xml:space="preserve">(zajištění pravidelných </w:t>
      </w:r>
      <w:r w:rsidR="00ED7749">
        <w:rPr>
          <w:rFonts w:ascii="Arial" w:hAnsi="Arial" w:cs="Arial"/>
          <w:bCs/>
          <w:sz w:val="20"/>
          <w:szCs w:val="20"/>
          <w:lang w:eastAsia="en-US"/>
        </w:rPr>
        <w:t xml:space="preserve">servisních prohlídek </w:t>
      </w:r>
      <w:r w:rsidR="0089429E">
        <w:rPr>
          <w:rFonts w:ascii="Arial" w:hAnsi="Arial" w:cs="Arial"/>
          <w:bCs/>
          <w:sz w:val="20"/>
          <w:szCs w:val="20"/>
          <w:lang w:eastAsia="en-US"/>
        </w:rPr>
        <w:t xml:space="preserve">- </w:t>
      </w:r>
      <w:r w:rsidR="00ED7749">
        <w:rPr>
          <w:rFonts w:ascii="Arial" w:hAnsi="Arial" w:cs="Arial"/>
          <w:bCs/>
          <w:sz w:val="20"/>
          <w:szCs w:val="20"/>
          <w:lang w:eastAsia="en-US"/>
        </w:rPr>
        <w:t>BTK</w:t>
      </w:r>
      <w:r w:rsidR="0089429E">
        <w:rPr>
          <w:rFonts w:ascii="Arial" w:hAnsi="Arial" w:cs="Arial"/>
          <w:bCs/>
          <w:sz w:val="20"/>
          <w:szCs w:val="20"/>
          <w:lang w:eastAsia="en-US"/>
        </w:rPr>
        <w:t xml:space="preserve">, další </w:t>
      </w:r>
      <w:r w:rsidR="00EB3763">
        <w:rPr>
          <w:rFonts w:ascii="Arial" w:hAnsi="Arial" w:cs="Arial"/>
          <w:bCs/>
          <w:sz w:val="20"/>
          <w:szCs w:val="20"/>
          <w:lang w:eastAsia="en-US"/>
        </w:rPr>
        <w:t>servisní práce a instruktáž</w:t>
      </w:r>
      <w:r w:rsidR="001D2163">
        <w:rPr>
          <w:rFonts w:ascii="Arial" w:hAnsi="Arial" w:cs="Arial"/>
          <w:bCs/>
          <w:sz w:val="20"/>
          <w:szCs w:val="20"/>
          <w:lang w:eastAsia="en-US"/>
        </w:rPr>
        <w:t>e</w:t>
      </w:r>
      <w:r w:rsidR="00EB3763">
        <w:rPr>
          <w:rFonts w:ascii="Arial" w:hAnsi="Arial" w:cs="Arial"/>
          <w:bCs/>
          <w:sz w:val="20"/>
          <w:szCs w:val="20"/>
          <w:lang w:eastAsia="en-US"/>
        </w:rPr>
        <w:t xml:space="preserve"> </w:t>
      </w:r>
      <w:r w:rsidR="001D2163">
        <w:rPr>
          <w:rFonts w:ascii="Arial" w:hAnsi="Arial" w:cs="Arial"/>
          <w:bCs/>
          <w:sz w:val="20"/>
          <w:szCs w:val="20"/>
          <w:lang w:eastAsia="en-US"/>
        </w:rPr>
        <w:t xml:space="preserve">obsluhy zařízení) </w:t>
      </w:r>
      <w:r w:rsidR="00EE5A66">
        <w:rPr>
          <w:rFonts w:ascii="Arial" w:hAnsi="Arial" w:cs="Arial"/>
          <w:bCs/>
          <w:sz w:val="20"/>
          <w:szCs w:val="20"/>
          <w:lang w:eastAsia="en-US"/>
        </w:rPr>
        <w:t xml:space="preserve">po uplynutí záruční doby, a to na základě samostatných dílčích objednávek zadavatele, které mohou být realizovány </w:t>
      </w:r>
      <w:r w:rsidR="004C3F50">
        <w:rPr>
          <w:rFonts w:ascii="Arial" w:hAnsi="Arial" w:cs="Arial"/>
          <w:bCs/>
          <w:sz w:val="20"/>
          <w:szCs w:val="20"/>
          <w:lang w:eastAsia="en-US"/>
        </w:rPr>
        <w:t>v průběhu 36 měsíců po uplynutí záruční doby</w:t>
      </w:r>
      <w:r w:rsidR="000F4633" w:rsidRPr="009B2637">
        <w:rPr>
          <w:rFonts w:ascii="Arial" w:hAnsi="Arial" w:cs="Arial"/>
          <w:bCs/>
          <w:sz w:val="20"/>
          <w:szCs w:val="20"/>
          <w:lang w:eastAsia="en-US"/>
        </w:rPr>
        <w:t>.</w:t>
      </w:r>
      <w:r w:rsidR="004E1C4A">
        <w:rPr>
          <w:rFonts w:ascii="Arial" w:hAnsi="Arial" w:cs="Arial"/>
          <w:bCs/>
          <w:sz w:val="20"/>
          <w:szCs w:val="20"/>
          <w:lang w:eastAsia="en-US"/>
        </w:rPr>
        <w:t xml:space="preserve"> Zadavatel je oprávněn, ale není povinen objednávku dílčích servisních úkonů v průběhu 36 měsíců po uplynutí záruční doby realizovat.</w:t>
      </w:r>
    </w:p>
    <w:p w14:paraId="3C1303DC" w14:textId="77777777" w:rsidR="00EA03E2" w:rsidRPr="009B2637" w:rsidRDefault="00EA03E2" w:rsidP="00EA03E2">
      <w:pPr>
        <w:autoSpaceDE w:val="0"/>
        <w:autoSpaceDN w:val="0"/>
        <w:adjustRightInd w:val="0"/>
        <w:spacing w:before="120" w:line="280" w:lineRule="atLeast"/>
        <w:ind w:left="1434"/>
        <w:jc w:val="both"/>
        <w:rPr>
          <w:rFonts w:ascii="Arial" w:hAnsi="Arial" w:cs="Arial"/>
          <w:bCs/>
          <w:sz w:val="20"/>
          <w:szCs w:val="20"/>
          <w:lang w:eastAsia="en-US"/>
        </w:rPr>
      </w:pPr>
    </w:p>
    <w:p w14:paraId="3F55B3AA" w14:textId="344C42EE" w:rsidR="00424964" w:rsidRDefault="006D38C3" w:rsidP="009F481E">
      <w:pPr>
        <w:pStyle w:val="Nadpis2"/>
        <w:numPr>
          <w:ilvl w:val="0"/>
          <w:numId w:val="0"/>
        </w:numPr>
        <w:tabs>
          <w:tab w:val="right" w:pos="9070"/>
        </w:tabs>
        <w:spacing w:before="0" w:after="0" w:line="360" w:lineRule="auto"/>
        <w:rPr>
          <w:b w:val="0"/>
          <w:bCs w:val="0"/>
          <w:sz w:val="20"/>
          <w:szCs w:val="20"/>
        </w:rPr>
      </w:pPr>
      <w:r w:rsidRPr="009F481E">
        <w:rPr>
          <w:b w:val="0"/>
          <w:bCs w:val="0"/>
          <w:sz w:val="20"/>
          <w:szCs w:val="20"/>
        </w:rPr>
        <w:t>Připojení nově dodaného</w:t>
      </w:r>
      <w:r w:rsidR="00424964" w:rsidRPr="009F481E">
        <w:rPr>
          <w:b w:val="0"/>
          <w:bCs w:val="0"/>
          <w:sz w:val="20"/>
          <w:szCs w:val="20"/>
        </w:rPr>
        <w:t xml:space="preserve"> přístroj</w:t>
      </w:r>
      <w:r w:rsidRPr="009F481E">
        <w:rPr>
          <w:b w:val="0"/>
          <w:bCs w:val="0"/>
          <w:sz w:val="20"/>
          <w:szCs w:val="20"/>
        </w:rPr>
        <w:t xml:space="preserve">e </w:t>
      </w:r>
      <w:r w:rsidR="00424964" w:rsidRPr="009F481E">
        <w:rPr>
          <w:b w:val="0"/>
          <w:bCs w:val="0"/>
          <w:sz w:val="20"/>
          <w:szCs w:val="20"/>
        </w:rPr>
        <w:t>do informačních systémů</w:t>
      </w:r>
      <w:r w:rsidRPr="009F481E">
        <w:rPr>
          <w:b w:val="0"/>
          <w:bCs w:val="0"/>
          <w:sz w:val="20"/>
          <w:szCs w:val="20"/>
        </w:rPr>
        <w:t xml:space="preserve"> zadavatele</w:t>
      </w:r>
      <w:r w:rsidR="00424964" w:rsidRPr="009F481E">
        <w:rPr>
          <w:b w:val="0"/>
          <w:bCs w:val="0"/>
          <w:sz w:val="20"/>
          <w:szCs w:val="20"/>
        </w:rPr>
        <w:t xml:space="preserve"> (PACS)</w:t>
      </w:r>
      <w:r w:rsidRPr="009F481E">
        <w:rPr>
          <w:b w:val="0"/>
          <w:bCs w:val="0"/>
          <w:sz w:val="20"/>
          <w:szCs w:val="20"/>
        </w:rPr>
        <w:t xml:space="preserve"> musí být provedeno </w:t>
      </w:r>
      <w:r w:rsidR="00D60FDC" w:rsidRPr="009F481E">
        <w:rPr>
          <w:b w:val="0"/>
          <w:bCs w:val="0"/>
          <w:sz w:val="20"/>
          <w:szCs w:val="20"/>
        </w:rPr>
        <w:t xml:space="preserve">plně </w:t>
      </w:r>
      <w:r w:rsidR="0010113F" w:rsidRPr="009F481E">
        <w:rPr>
          <w:b w:val="0"/>
          <w:bCs w:val="0"/>
          <w:sz w:val="20"/>
          <w:szCs w:val="20"/>
        </w:rPr>
        <w:t>v souladu s požadavky zadavatele uvedenými v Pr</w:t>
      </w:r>
      <w:r w:rsidR="009F481E" w:rsidRPr="009F481E">
        <w:rPr>
          <w:b w:val="0"/>
          <w:bCs w:val="0"/>
          <w:sz w:val="20"/>
          <w:szCs w:val="20"/>
        </w:rPr>
        <w:t>a</w:t>
      </w:r>
      <w:r w:rsidR="0010113F" w:rsidRPr="009F481E">
        <w:rPr>
          <w:b w:val="0"/>
          <w:bCs w:val="0"/>
          <w:sz w:val="20"/>
          <w:szCs w:val="20"/>
        </w:rPr>
        <w:t xml:space="preserve">vidlech pro připojení </w:t>
      </w:r>
      <w:r w:rsidR="00D60FDC" w:rsidRPr="009F481E">
        <w:rPr>
          <w:b w:val="0"/>
          <w:bCs w:val="0"/>
          <w:sz w:val="20"/>
          <w:szCs w:val="20"/>
        </w:rPr>
        <w:t xml:space="preserve">nových technologií, které tvoří přílohu č. 9 této zadávací dokumentace. </w:t>
      </w:r>
      <w:r w:rsidR="009F481E">
        <w:rPr>
          <w:b w:val="0"/>
          <w:bCs w:val="0"/>
          <w:sz w:val="20"/>
          <w:szCs w:val="20"/>
        </w:rPr>
        <w:t>Příloha č. 9 této zadávací dokumentace bude připojena jako příloha č. 5 kupní smlouvy a bude pro realizaci plnění veřejné zakázky závazná.</w:t>
      </w:r>
    </w:p>
    <w:p w14:paraId="6CB07468" w14:textId="77777777" w:rsidR="009F481E" w:rsidRPr="009F481E" w:rsidRDefault="009F481E" w:rsidP="009F481E">
      <w:pPr>
        <w:rPr>
          <w:lang w:eastAsia="en-US"/>
        </w:rPr>
      </w:pPr>
    </w:p>
    <w:p w14:paraId="740511B2" w14:textId="78E698ED" w:rsidR="00A745D4" w:rsidRDefault="00A745D4" w:rsidP="00A745D4">
      <w:pPr>
        <w:spacing w:line="360" w:lineRule="auto"/>
        <w:jc w:val="both"/>
        <w:rPr>
          <w:rFonts w:ascii="Arial" w:hAnsi="Arial" w:cs="Arial"/>
          <w:b/>
          <w:sz w:val="20"/>
          <w:szCs w:val="20"/>
          <w:lang w:eastAsia="en-US"/>
        </w:rPr>
      </w:pPr>
      <w:r>
        <w:rPr>
          <w:rFonts w:ascii="Arial" w:hAnsi="Arial" w:cs="Arial"/>
          <w:b/>
          <w:sz w:val="20"/>
          <w:szCs w:val="20"/>
          <w:lang w:eastAsia="en-US"/>
        </w:rPr>
        <w:t>Podrobnější informace jsou uvedeny v dalších částech zadávacích podmínek, resp. přílohách zadávací dokumentace, jimiž jsou Technická specifikace</w:t>
      </w:r>
      <w:r w:rsidR="008C7224">
        <w:rPr>
          <w:rFonts w:ascii="Arial" w:hAnsi="Arial" w:cs="Arial"/>
          <w:b/>
          <w:sz w:val="20"/>
          <w:szCs w:val="20"/>
          <w:lang w:eastAsia="en-US"/>
        </w:rPr>
        <w:t xml:space="preserve"> a </w:t>
      </w:r>
      <w:r>
        <w:rPr>
          <w:rFonts w:ascii="Arial" w:hAnsi="Arial" w:cs="Arial"/>
          <w:b/>
          <w:sz w:val="20"/>
          <w:szCs w:val="20"/>
          <w:lang w:eastAsia="en-US"/>
        </w:rPr>
        <w:t>návrh Kupní smlouvy</w:t>
      </w:r>
      <w:r w:rsidRPr="00175CA5">
        <w:rPr>
          <w:rFonts w:ascii="Arial" w:hAnsi="Arial" w:cs="Arial"/>
          <w:b/>
          <w:sz w:val="20"/>
          <w:szCs w:val="20"/>
          <w:lang w:eastAsia="en-US"/>
        </w:rPr>
        <w:t>.</w:t>
      </w:r>
    </w:p>
    <w:p w14:paraId="2F7921E5" w14:textId="739052C0" w:rsidR="00C60365" w:rsidRPr="0090233B" w:rsidRDefault="00C60365" w:rsidP="00C60365">
      <w:pPr>
        <w:pStyle w:val="Nzev"/>
        <w:jc w:val="both"/>
        <w:rPr>
          <w:rFonts w:ascii="Arial" w:hAnsi="Arial" w:cs="Arial"/>
          <w:sz w:val="20"/>
          <w:szCs w:val="20"/>
          <w:lang w:eastAsia="en-US"/>
        </w:rPr>
      </w:pPr>
    </w:p>
    <w:p w14:paraId="02C3767B" w14:textId="5BA96B80" w:rsidR="007A7415" w:rsidRDefault="007A7415" w:rsidP="000E6CD4">
      <w:pPr>
        <w:pStyle w:val="Nzev"/>
        <w:spacing w:line="360" w:lineRule="auto"/>
        <w:jc w:val="both"/>
        <w:rPr>
          <w:rFonts w:ascii="Arial" w:hAnsi="Arial" w:cs="Arial"/>
          <w:b/>
          <w:bCs/>
          <w:sz w:val="20"/>
          <w:szCs w:val="20"/>
          <w:lang w:eastAsia="en-US"/>
        </w:rPr>
      </w:pPr>
      <w:r w:rsidRPr="0017539B">
        <w:rPr>
          <w:rFonts w:ascii="Arial" w:hAnsi="Arial" w:cs="Arial"/>
          <w:b/>
          <w:bCs/>
          <w:sz w:val="20"/>
          <w:szCs w:val="20"/>
          <w:lang w:eastAsia="en-US"/>
        </w:rPr>
        <w:t>Předpokládaná hodnota předmětu veřejné zakázky činí</w:t>
      </w:r>
      <w:r w:rsidR="00C5011D">
        <w:rPr>
          <w:rFonts w:ascii="Arial" w:hAnsi="Arial" w:cs="Arial"/>
          <w:b/>
          <w:bCs/>
          <w:sz w:val="20"/>
          <w:szCs w:val="20"/>
          <w:lang w:eastAsia="en-US"/>
        </w:rPr>
        <w:t xml:space="preserve"> </w:t>
      </w:r>
      <w:r w:rsidR="004B0C12">
        <w:rPr>
          <w:rFonts w:ascii="Arial" w:hAnsi="Arial" w:cs="Arial"/>
          <w:b/>
          <w:bCs/>
          <w:sz w:val="20"/>
          <w:szCs w:val="20"/>
          <w:u w:val="single"/>
          <w:lang w:eastAsia="en-US"/>
        </w:rPr>
        <w:t>2</w:t>
      </w:r>
      <w:r w:rsidR="00C5011D" w:rsidRPr="00C5011D">
        <w:rPr>
          <w:rFonts w:ascii="Arial" w:hAnsi="Arial" w:cs="Arial"/>
          <w:b/>
          <w:bCs/>
          <w:sz w:val="20"/>
          <w:szCs w:val="20"/>
          <w:u w:val="single"/>
          <w:lang w:eastAsia="en-US"/>
        </w:rPr>
        <w:t>.</w:t>
      </w:r>
      <w:r w:rsidR="004B0C12">
        <w:rPr>
          <w:rFonts w:ascii="Arial" w:hAnsi="Arial" w:cs="Arial"/>
          <w:b/>
          <w:bCs/>
          <w:sz w:val="20"/>
          <w:szCs w:val="20"/>
          <w:u w:val="single"/>
          <w:lang w:eastAsia="en-US"/>
        </w:rPr>
        <w:t>390</w:t>
      </w:r>
      <w:r w:rsidR="00C5011D" w:rsidRPr="00C5011D">
        <w:rPr>
          <w:rFonts w:ascii="Arial" w:hAnsi="Arial" w:cs="Arial"/>
          <w:b/>
          <w:bCs/>
          <w:sz w:val="20"/>
          <w:szCs w:val="20"/>
          <w:u w:val="single"/>
          <w:lang w:eastAsia="en-US"/>
        </w:rPr>
        <w:t>.000</w:t>
      </w:r>
      <w:r w:rsidR="000E6CD4" w:rsidRPr="00C5011D">
        <w:rPr>
          <w:rFonts w:ascii="Arial" w:hAnsi="Arial" w:cs="Arial"/>
          <w:b/>
          <w:bCs/>
          <w:sz w:val="20"/>
          <w:szCs w:val="20"/>
          <w:u w:val="single"/>
          <w:lang w:eastAsia="en-US"/>
        </w:rPr>
        <w:t>,-</w:t>
      </w:r>
      <w:r w:rsidR="000E6CD4" w:rsidRPr="0017539B">
        <w:rPr>
          <w:rFonts w:ascii="Arial" w:hAnsi="Arial" w:cs="Arial"/>
          <w:b/>
          <w:bCs/>
          <w:sz w:val="20"/>
          <w:szCs w:val="20"/>
          <w:u w:val="single"/>
          <w:lang w:eastAsia="en-US"/>
        </w:rPr>
        <w:t xml:space="preserve"> Kč bez</w:t>
      </w:r>
      <w:r w:rsidR="000E6CD4" w:rsidRPr="0090233B">
        <w:rPr>
          <w:rFonts w:ascii="Arial" w:hAnsi="Arial" w:cs="Arial"/>
          <w:b/>
          <w:bCs/>
          <w:sz w:val="20"/>
          <w:szCs w:val="20"/>
          <w:u w:val="single"/>
          <w:lang w:eastAsia="en-US"/>
        </w:rPr>
        <w:t xml:space="preserve"> DPH</w:t>
      </w:r>
      <w:r w:rsidR="00A745D4">
        <w:rPr>
          <w:rFonts w:ascii="Arial" w:hAnsi="Arial" w:cs="Arial"/>
          <w:b/>
          <w:bCs/>
          <w:sz w:val="20"/>
          <w:szCs w:val="20"/>
          <w:lang w:eastAsia="en-US"/>
        </w:rPr>
        <w:t>.</w:t>
      </w:r>
    </w:p>
    <w:p w14:paraId="49F39A3A" w14:textId="77777777" w:rsidR="000D3B23" w:rsidRPr="000E6CD4" w:rsidRDefault="000D3B23" w:rsidP="000E6CD4">
      <w:pPr>
        <w:pStyle w:val="Nzev"/>
        <w:spacing w:line="360" w:lineRule="auto"/>
        <w:jc w:val="both"/>
        <w:rPr>
          <w:rFonts w:ascii="Arial" w:hAnsi="Arial" w:cs="Arial"/>
          <w:b/>
          <w:bCs/>
          <w:sz w:val="20"/>
          <w:szCs w:val="20"/>
          <w:lang w:eastAsia="en-US"/>
        </w:rPr>
      </w:pPr>
    </w:p>
    <w:p w14:paraId="6B2156B6" w14:textId="0D466218" w:rsidR="000D3B23" w:rsidRDefault="000D3B23" w:rsidP="000D3B23">
      <w:pPr>
        <w:pStyle w:val="Nadpis2"/>
        <w:numPr>
          <w:ilvl w:val="0"/>
          <w:numId w:val="0"/>
        </w:numPr>
        <w:tabs>
          <w:tab w:val="right" w:pos="9070"/>
        </w:tabs>
        <w:spacing w:before="0" w:after="0" w:line="360" w:lineRule="auto"/>
        <w:rPr>
          <w:b w:val="0"/>
          <w:bCs w:val="0"/>
          <w:sz w:val="20"/>
          <w:szCs w:val="20"/>
        </w:rPr>
      </w:pPr>
      <w:r w:rsidRPr="00AA7F85">
        <w:rPr>
          <w:b w:val="0"/>
          <w:bCs w:val="0"/>
          <w:sz w:val="20"/>
          <w:szCs w:val="20"/>
        </w:rPr>
        <w:t xml:space="preserve">Zadavatel </w:t>
      </w:r>
      <w:r w:rsidR="00B3638C">
        <w:rPr>
          <w:b w:val="0"/>
          <w:bCs w:val="0"/>
          <w:sz w:val="20"/>
          <w:szCs w:val="20"/>
        </w:rPr>
        <w:t xml:space="preserve">na tomto místě informuje účastníky, že za </w:t>
      </w:r>
      <w:r w:rsidRPr="00AA7F85">
        <w:rPr>
          <w:b w:val="0"/>
          <w:bCs w:val="0"/>
          <w:sz w:val="20"/>
          <w:szCs w:val="20"/>
        </w:rPr>
        <w:t>důvod</w:t>
      </w:r>
      <w:r w:rsidR="00B3638C">
        <w:rPr>
          <w:b w:val="0"/>
          <w:bCs w:val="0"/>
          <w:sz w:val="20"/>
          <w:szCs w:val="20"/>
        </w:rPr>
        <w:t xml:space="preserve">y hodné zvláštního zřetele dle </w:t>
      </w:r>
      <w:r w:rsidRPr="00AA7F85">
        <w:rPr>
          <w:b w:val="0"/>
          <w:bCs w:val="0"/>
          <w:sz w:val="20"/>
          <w:szCs w:val="20"/>
        </w:rPr>
        <w:t>§ 127 odst. 2 písm. d) zákona</w:t>
      </w:r>
      <w:r w:rsidR="00130642">
        <w:rPr>
          <w:b w:val="0"/>
          <w:bCs w:val="0"/>
          <w:sz w:val="20"/>
          <w:szCs w:val="20"/>
        </w:rPr>
        <w:t xml:space="preserve"> bude považovat i situaci, </w:t>
      </w:r>
      <w:r w:rsidRPr="00AA7F85">
        <w:rPr>
          <w:b w:val="0"/>
          <w:bCs w:val="0"/>
          <w:sz w:val="20"/>
          <w:szCs w:val="20"/>
        </w:rPr>
        <w:t>kdy nejlevnější účastník bude mít cenu vyšší než je předpokládaná hodnota zakázky – za této situace si zadavatel vyhrazuje právo zrušit zadávací řízení.</w:t>
      </w:r>
    </w:p>
    <w:p w14:paraId="327E54F5" w14:textId="4AC214E6" w:rsidR="00DF419D" w:rsidRPr="000E6CD4" w:rsidRDefault="00DF419D" w:rsidP="0090233B">
      <w:pPr>
        <w:pStyle w:val="Nadpis2"/>
        <w:numPr>
          <w:ilvl w:val="0"/>
          <w:numId w:val="0"/>
        </w:numPr>
        <w:spacing w:before="120" w:after="0" w:line="360" w:lineRule="auto"/>
        <w:ind w:left="576" w:hanging="576"/>
        <w:rPr>
          <w:b w:val="0"/>
          <w:bCs w:val="0"/>
          <w:sz w:val="20"/>
          <w:szCs w:val="20"/>
        </w:rPr>
      </w:pPr>
      <w:r w:rsidRPr="000E6CD4">
        <w:rPr>
          <w:b w:val="0"/>
          <w:bCs w:val="0"/>
          <w:sz w:val="20"/>
          <w:szCs w:val="20"/>
        </w:rPr>
        <w:t xml:space="preserve">Klasifikace předmětu dle nařízení Evropského parlamentu a Rady (ES) č. 2195/2002 a nařízení </w:t>
      </w:r>
    </w:p>
    <w:p w14:paraId="09B01911" w14:textId="6EA6DD0E" w:rsidR="005426EC" w:rsidRPr="000E6CD4" w:rsidRDefault="00DF419D" w:rsidP="00DF419D">
      <w:pPr>
        <w:pStyle w:val="Nadpis2"/>
        <w:numPr>
          <w:ilvl w:val="0"/>
          <w:numId w:val="0"/>
        </w:numPr>
        <w:spacing w:before="0" w:after="0" w:line="360" w:lineRule="auto"/>
        <w:ind w:left="576" w:hanging="576"/>
        <w:rPr>
          <w:b w:val="0"/>
          <w:bCs w:val="0"/>
          <w:sz w:val="20"/>
          <w:highlight w:val="yellow"/>
        </w:rPr>
      </w:pPr>
      <w:r w:rsidRPr="000E6CD4">
        <w:rPr>
          <w:b w:val="0"/>
          <w:bCs w:val="0"/>
          <w:sz w:val="20"/>
          <w:szCs w:val="20"/>
        </w:rPr>
        <w:t>Komise č. 213/2008</w:t>
      </w:r>
    </w:p>
    <w:tbl>
      <w:tblPr>
        <w:tblpPr w:leftFromText="141" w:rightFromText="141" w:vertAnchor="text" w:horzAnchor="margin" w:tblpXSpec="center"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8"/>
        <w:gridCol w:w="2599"/>
      </w:tblGrid>
      <w:tr w:rsidR="005426EC" w:rsidRPr="00945266" w14:paraId="6A586513" w14:textId="77777777" w:rsidTr="00945266">
        <w:trPr>
          <w:trHeight w:val="284"/>
        </w:trPr>
        <w:tc>
          <w:tcPr>
            <w:tcW w:w="4718" w:type="dxa"/>
            <w:shd w:val="clear" w:color="auto" w:fill="D0CECE"/>
            <w:vAlign w:val="center"/>
          </w:tcPr>
          <w:p w14:paraId="43BE5CD2" w14:textId="77777777" w:rsidR="005426EC" w:rsidRPr="00945266" w:rsidRDefault="005426EC" w:rsidP="000459B5">
            <w:pPr>
              <w:overflowPunct w:val="0"/>
              <w:autoSpaceDE w:val="0"/>
              <w:autoSpaceDN w:val="0"/>
              <w:adjustRightInd w:val="0"/>
              <w:spacing w:before="120" w:line="360" w:lineRule="auto"/>
              <w:jc w:val="center"/>
              <w:textAlignment w:val="baseline"/>
              <w:rPr>
                <w:rFonts w:ascii="Arial" w:hAnsi="Arial" w:cs="Arial"/>
                <w:b/>
                <w:sz w:val="20"/>
                <w:szCs w:val="20"/>
              </w:rPr>
            </w:pPr>
            <w:r w:rsidRPr="00945266">
              <w:rPr>
                <w:rFonts w:ascii="Arial" w:hAnsi="Arial" w:cs="Arial"/>
                <w:b/>
                <w:sz w:val="20"/>
                <w:szCs w:val="20"/>
              </w:rPr>
              <w:t>Název</w:t>
            </w:r>
          </w:p>
        </w:tc>
        <w:tc>
          <w:tcPr>
            <w:tcW w:w="2599" w:type="dxa"/>
            <w:shd w:val="clear" w:color="auto" w:fill="D0CECE"/>
            <w:vAlign w:val="center"/>
          </w:tcPr>
          <w:p w14:paraId="78FBAE3D" w14:textId="77777777" w:rsidR="005426EC" w:rsidRPr="00945266" w:rsidRDefault="005426EC" w:rsidP="000459B5">
            <w:pPr>
              <w:overflowPunct w:val="0"/>
              <w:autoSpaceDE w:val="0"/>
              <w:autoSpaceDN w:val="0"/>
              <w:adjustRightInd w:val="0"/>
              <w:spacing w:before="120" w:line="360" w:lineRule="auto"/>
              <w:jc w:val="center"/>
              <w:textAlignment w:val="baseline"/>
              <w:rPr>
                <w:rFonts w:ascii="Arial" w:hAnsi="Arial" w:cs="Arial"/>
                <w:b/>
                <w:sz w:val="20"/>
                <w:szCs w:val="20"/>
              </w:rPr>
            </w:pPr>
            <w:r w:rsidRPr="00945266">
              <w:rPr>
                <w:rFonts w:ascii="Arial" w:hAnsi="Arial" w:cs="Arial"/>
                <w:b/>
                <w:sz w:val="20"/>
                <w:szCs w:val="20"/>
              </w:rPr>
              <w:t>CPV</w:t>
            </w:r>
          </w:p>
        </w:tc>
      </w:tr>
      <w:tr w:rsidR="00945266" w:rsidRPr="00945266" w14:paraId="001FAA82" w14:textId="77777777" w:rsidTr="00BC0A54">
        <w:trPr>
          <w:trHeight w:val="284"/>
        </w:trPr>
        <w:tc>
          <w:tcPr>
            <w:tcW w:w="4718" w:type="dxa"/>
            <w:shd w:val="clear" w:color="auto" w:fill="auto"/>
            <w:vAlign w:val="center"/>
          </w:tcPr>
          <w:p w14:paraId="3B728EDD" w14:textId="6D8608A8" w:rsidR="00945266" w:rsidRPr="00BC0A54" w:rsidRDefault="00AE7C9E" w:rsidP="00AC280B">
            <w:pPr>
              <w:overflowPunct w:val="0"/>
              <w:autoSpaceDE w:val="0"/>
              <w:autoSpaceDN w:val="0"/>
              <w:adjustRightInd w:val="0"/>
              <w:spacing w:before="120" w:line="360" w:lineRule="auto"/>
              <w:jc w:val="center"/>
              <w:textAlignment w:val="baseline"/>
              <w:rPr>
                <w:rFonts w:ascii="Arial" w:hAnsi="Arial" w:cs="Arial"/>
                <w:b/>
                <w:sz w:val="20"/>
                <w:szCs w:val="20"/>
              </w:rPr>
            </w:pPr>
            <w:r>
              <w:rPr>
                <w:rFonts w:ascii="Arial" w:hAnsi="Arial" w:cs="Arial"/>
                <w:sz w:val="20"/>
                <w:szCs w:val="20"/>
                <w:lang w:eastAsia="en-US"/>
              </w:rPr>
              <w:t>Echografické, ultrazvukové a Dopplerovy zobrazovací přístroje</w:t>
            </w:r>
          </w:p>
        </w:tc>
        <w:tc>
          <w:tcPr>
            <w:tcW w:w="2599" w:type="dxa"/>
            <w:shd w:val="clear" w:color="auto" w:fill="auto"/>
            <w:vAlign w:val="center"/>
          </w:tcPr>
          <w:p w14:paraId="34DF9338" w14:textId="7BA58776" w:rsidR="00945266" w:rsidRPr="00BC0A54" w:rsidRDefault="008A1FDC" w:rsidP="00945266">
            <w:pPr>
              <w:overflowPunct w:val="0"/>
              <w:autoSpaceDE w:val="0"/>
              <w:autoSpaceDN w:val="0"/>
              <w:adjustRightInd w:val="0"/>
              <w:spacing w:before="120" w:line="360" w:lineRule="auto"/>
              <w:jc w:val="center"/>
              <w:textAlignment w:val="baseline"/>
              <w:rPr>
                <w:rFonts w:ascii="Arial" w:hAnsi="Arial" w:cs="Arial"/>
                <w:b/>
                <w:sz w:val="20"/>
                <w:szCs w:val="20"/>
              </w:rPr>
            </w:pPr>
            <w:r w:rsidRPr="008A1FDC">
              <w:rPr>
                <w:rFonts w:ascii="Arial" w:hAnsi="Arial" w:cs="Arial"/>
                <w:sz w:val="20"/>
                <w:szCs w:val="20"/>
                <w:lang w:eastAsia="en-US"/>
              </w:rPr>
              <w:t>331</w:t>
            </w:r>
            <w:r w:rsidR="00AE7C9E">
              <w:rPr>
                <w:rFonts w:ascii="Arial" w:hAnsi="Arial" w:cs="Arial"/>
                <w:sz w:val="20"/>
                <w:szCs w:val="20"/>
                <w:lang w:eastAsia="en-US"/>
              </w:rPr>
              <w:t>12000</w:t>
            </w:r>
            <w:r w:rsidRPr="008A1FDC">
              <w:rPr>
                <w:rFonts w:ascii="Arial" w:hAnsi="Arial" w:cs="Arial"/>
                <w:sz w:val="20"/>
                <w:szCs w:val="20"/>
                <w:lang w:eastAsia="en-US"/>
              </w:rPr>
              <w:t>-</w:t>
            </w:r>
            <w:r w:rsidR="00CB690F">
              <w:rPr>
                <w:rFonts w:ascii="Arial" w:hAnsi="Arial" w:cs="Arial"/>
                <w:sz w:val="20"/>
                <w:szCs w:val="20"/>
                <w:lang w:eastAsia="en-US"/>
              </w:rPr>
              <w:t>8</w:t>
            </w:r>
          </w:p>
        </w:tc>
      </w:tr>
      <w:tr w:rsidR="00DD163D" w:rsidRPr="00945266" w14:paraId="4AC0B7F7" w14:textId="77777777" w:rsidTr="00BC0A54">
        <w:trPr>
          <w:trHeight w:val="284"/>
        </w:trPr>
        <w:tc>
          <w:tcPr>
            <w:tcW w:w="4718" w:type="dxa"/>
            <w:shd w:val="clear" w:color="auto" w:fill="auto"/>
            <w:vAlign w:val="center"/>
          </w:tcPr>
          <w:p w14:paraId="2A2FA667" w14:textId="19EA2E3C" w:rsidR="00DD163D" w:rsidRPr="002A3744" w:rsidRDefault="00994A10" w:rsidP="00AC280B">
            <w:pPr>
              <w:overflowPunct w:val="0"/>
              <w:autoSpaceDE w:val="0"/>
              <w:autoSpaceDN w:val="0"/>
              <w:adjustRightInd w:val="0"/>
              <w:spacing w:before="120" w:line="360" w:lineRule="auto"/>
              <w:jc w:val="center"/>
              <w:textAlignment w:val="baseline"/>
              <w:rPr>
                <w:rFonts w:ascii="Arial" w:hAnsi="Arial" w:cs="Arial"/>
                <w:sz w:val="20"/>
                <w:szCs w:val="20"/>
                <w:lang w:eastAsia="en-US"/>
              </w:rPr>
            </w:pPr>
            <w:r w:rsidRPr="000033B2">
              <w:rPr>
                <w:rFonts w:ascii="Arial" w:hAnsi="Arial" w:cs="Arial"/>
                <w:sz w:val="20"/>
                <w:szCs w:val="20"/>
              </w:rPr>
              <w:t>Zdravotnické přístroje</w:t>
            </w:r>
          </w:p>
        </w:tc>
        <w:tc>
          <w:tcPr>
            <w:tcW w:w="2599" w:type="dxa"/>
            <w:shd w:val="clear" w:color="auto" w:fill="auto"/>
            <w:vAlign w:val="center"/>
          </w:tcPr>
          <w:p w14:paraId="010F807C" w14:textId="79947050" w:rsidR="00DD163D" w:rsidRPr="008A1FDC" w:rsidRDefault="00AC280B" w:rsidP="00945266">
            <w:pPr>
              <w:overflowPunct w:val="0"/>
              <w:autoSpaceDE w:val="0"/>
              <w:autoSpaceDN w:val="0"/>
              <w:adjustRightInd w:val="0"/>
              <w:spacing w:before="120" w:line="360" w:lineRule="auto"/>
              <w:jc w:val="center"/>
              <w:textAlignment w:val="baseline"/>
              <w:rPr>
                <w:rFonts w:ascii="Arial" w:hAnsi="Arial" w:cs="Arial"/>
                <w:sz w:val="20"/>
                <w:szCs w:val="20"/>
                <w:lang w:eastAsia="en-US"/>
              </w:rPr>
            </w:pPr>
            <w:r w:rsidRPr="005A4CF9">
              <w:rPr>
                <w:rFonts w:ascii="Arial" w:hAnsi="Arial" w:cs="Arial"/>
                <w:sz w:val="20"/>
                <w:szCs w:val="20"/>
              </w:rPr>
              <w:t>33100000-1</w:t>
            </w:r>
          </w:p>
        </w:tc>
      </w:tr>
    </w:tbl>
    <w:p w14:paraId="4E804238" w14:textId="77777777" w:rsidR="005426EC" w:rsidRPr="00106348" w:rsidRDefault="005426EC" w:rsidP="005426EC">
      <w:pPr>
        <w:keepLines/>
        <w:spacing w:after="120" w:line="360" w:lineRule="auto"/>
        <w:ind w:right="150"/>
        <w:jc w:val="both"/>
        <w:rPr>
          <w:rStyle w:val="cpvselected"/>
          <w:color w:val="FF0000"/>
          <w:highlight w:val="yellow"/>
        </w:rPr>
      </w:pPr>
      <w:r w:rsidRPr="00106348">
        <w:rPr>
          <w:color w:val="FF0000"/>
          <w:highlight w:val="yellow"/>
        </w:rPr>
        <w:br/>
      </w:r>
    </w:p>
    <w:p w14:paraId="297931BE" w14:textId="77777777" w:rsidR="005426EC" w:rsidRPr="00106348" w:rsidRDefault="005426EC" w:rsidP="005426EC">
      <w:pPr>
        <w:keepLines/>
        <w:spacing w:after="120" w:line="360" w:lineRule="auto"/>
        <w:ind w:right="150"/>
        <w:jc w:val="both"/>
        <w:rPr>
          <w:rStyle w:val="cpvselected"/>
          <w:color w:val="FF0000"/>
          <w:highlight w:val="yellow"/>
        </w:rPr>
      </w:pPr>
    </w:p>
    <w:p w14:paraId="7D91B781" w14:textId="5A39CD5E" w:rsidR="00400514" w:rsidRPr="00106348" w:rsidRDefault="00400514" w:rsidP="00B50BD8">
      <w:pPr>
        <w:spacing w:before="120" w:line="360" w:lineRule="auto"/>
        <w:jc w:val="both"/>
        <w:rPr>
          <w:rFonts w:ascii="Arial" w:hAnsi="Arial" w:cs="Arial"/>
          <w:b/>
          <w:sz w:val="20"/>
          <w:szCs w:val="20"/>
          <w:highlight w:val="yellow"/>
          <w:lang w:eastAsia="en-US"/>
        </w:rPr>
      </w:pPr>
    </w:p>
    <w:p w14:paraId="56FE21EC" w14:textId="2F2F2730" w:rsidR="008A2E3D" w:rsidRPr="0055623E" w:rsidRDefault="00C0148F" w:rsidP="00FE7BC8">
      <w:pPr>
        <w:pStyle w:val="Nadpis1"/>
        <w:keepNext w:val="0"/>
        <w:keepLines/>
        <w:numPr>
          <w:ilvl w:val="0"/>
          <w:numId w:val="7"/>
        </w:numPr>
        <w:shd w:val="pct5" w:color="auto" w:fill="auto"/>
        <w:spacing w:before="600" w:after="120" w:line="360" w:lineRule="auto"/>
        <w:ind w:left="426" w:hanging="426"/>
        <w:rPr>
          <w:noProof w:val="0"/>
          <w:color w:val="auto"/>
          <w:szCs w:val="24"/>
        </w:rPr>
      </w:pPr>
      <w:bookmarkStart w:id="17" w:name="_Toc271267040"/>
      <w:bookmarkStart w:id="18" w:name="_Toc31627139"/>
      <w:bookmarkEnd w:id="15"/>
      <w:bookmarkEnd w:id="16"/>
      <w:r w:rsidRPr="0055623E">
        <w:rPr>
          <w:noProof w:val="0"/>
          <w:color w:val="auto"/>
          <w:szCs w:val="24"/>
        </w:rPr>
        <w:t>D</w:t>
      </w:r>
      <w:r w:rsidR="00143AA0" w:rsidRPr="0055623E">
        <w:rPr>
          <w:noProof w:val="0"/>
          <w:color w:val="auto"/>
          <w:szCs w:val="24"/>
        </w:rPr>
        <w:t>OBA A MÍSTO PLNĚNÍ ZAKÁZKY</w:t>
      </w:r>
      <w:bookmarkEnd w:id="17"/>
      <w:bookmarkEnd w:id="18"/>
    </w:p>
    <w:p w14:paraId="3A6BD6A5" w14:textId="7781B6AF" w:rsidR="00D919F6" w:rsidRDefault="00FE7063" w:rsidP="00D36633">
      <w:pPr>
        <w:spacing w:after="120" w:line="360" w:lineRule="auto"/>
        <w:jc w:val="both"/>
        <w:rPr>
          <w:rFonts w:ascii="Arial" w:hAnsi="Arial" w:cs="Arial"/>
          <w:bCs/>
          <w:sz w:val="20"/>
          <w:szCs w:val="20"/>
          <w:lang w:eastAsia="en-US"/>
        </w:rPr>
      </w:pPr>
      <w:bookmarkStart w:id="19" w:name="_Toc240353014"/>
      <w:bookmarkStart w:id="20" w:name="_Toc271267041"/>
      <w:bookmarkStart w:id="21" w:name="_Toc31627140"/>
      <w:r w:rsidRPr="00FE7063">
        <w:rPr>
          <w:rFonts w:ascii="Arial" w:hAnsi="Arial" w:cs="Arial"/>
          <w:b/>
          <w:sz w:val="20"/>
          <w:szCs w:val="20"/>
          <w:lang w:eastAsia="en-US"/>
        </w:rPr>
        <w:lastRenderedPageBreak/>
        <w:t>Doba plnění:</w:t>
      </w:r>
      <w:r w:rsidR="005719C5">
        <w:rPr>
          <w:rFonts w:ascii="Arial" w:hAnsi="Arial" w:cs="Arial"/>
          <w:b/>
          <w:sz w:val="20"/>
          <w:szCs w:val="20"/>
          <w:lang w:eastAsia="en-US"/>
        </w:rPr>
        <w:tab/>
      </w:r>
      <w:r w:rsidR="00C5011D" w:rsidRPr="00C5011D">
        <w:rPr>
          <w:rFonts w:ascii="Arial" w:hAnsi="Arial" w:cs="Arial"/>
          <w:bCs/>
          <w:sz w:val="20"/>
          <w:szCs w:val="20"/>
          <w:lang w:eastAsia="en-US"/>
        </w:rPr>
        <w:t xml:space="preserve">Zadavatel požaduje maximální termín dodání </w:t>
      </w:r>
      <w:r w:rsidR="009F0532">
        <w:rPr>
          <w:rFonts w:ascii="Arial" w:hAnsi="Arial" w:cs="Arial"/>
          <w:bCs/>
          <w:sz w:val="20"/>
          <w:szCs w:val="20"/>
          <w:lang w:eastAsia="en-US"/>
        </w:rPr>
        <w:t xml:space="preserve">předmětu koupě včetně </w:t>
      </w:r>
      <w:r w:rsidR="00684141">
        <w:rPr>
          <w:rFonts w:ascii="Arial" w:hAnsi="Arial" w:cs="Arial"/>
          <w:bCs/>
          <w:sz w:val="20"/>
          <w:szCs w:val="20"/>
          <w:lang w:eastAsia="en-US"/>
        </w:rPr>
        <w:t xml:space="preserve">instalace, </w:t>
      </w:r>
      <w:r w:rsidR="005719C5">
        <w:rPr>
          <w:rFonts w:ascii="Arial" w:hAnsi="Arial" w:cs="Arial"/>
          <w:bCs/>
          <w:sz w:val="20"/>
          <w:szCs w:val="20"/>
          <w:lang w:eastAsia="en-US"/>
        </w:rPr>
        <w:tab/>
      </w:r>
      <w:r w:rsidR="005719C5">
        <w:rPr>
          <w:rFonts w:ascii="Arial" w:hAnsi="Arial" w:cs="Arial"/>
          <w:bCs/>
          <w:sz w:val="20"/>
          <w:szCs w:val="20"/>
          <w:lang w:eastAsia="en-US"/>
        </w:rPr>
        <w:tab/>
      </w:r>
      <w:r w:rsidR="00684141">
        <w:rPr>
          <w:rFonts w:ascii="Arial" w:hAnsi="Arial" w:cs="Arial"/>
          <w:bCs/>
          <w:sz w:val="20"/>
          <w:szCs w:val="20"/>
          <w:lang w:eastAsia="en-US"/>
        </w:rPr>
        <w:t xml:space="preserve">zaškolení a uvedení do provozu </w:t>
      </w:r>
      <w:r w:rsidR="00C5011D" w:rsidRPr="00C5011D">
        <w:rPr>
          <w:rFonts w:ascii="Arial" w:hAnsi="Arial" w:cs="Arial"/>
          <w:b/>
          <w:bCs/>
          <w:sz w:val="20"/>
          <w:szCs w:val="20"/>
          <w:lang w:eastAsia="en-US"/>
        </w:rPr>
        <w:t xml:space="preserve">do </w:t>
      </w:r>
      <w:r w:rsidR="00EB71F3">
        <w:rPr>
          <w:rFonts w:ascii="Arial" w:hAnsi="Arial" w:cs="Arial"/>
          <w:b/>
          <w:bCs/>
          <w:sz w:val="20"/>
          <w:szCs w:val="20"/>
          <w:lang w:eastAsia="en-US"/>
        </w:rPr>
        <w:t>9</w:t>
      </w:r>
      <w:r w:rsidR="00D36633">
        <w:rPr>
          <w:rFonts w:ascii="Arial" w:hAnsi="Arial" w:cs="Arial"/>
          <w:b/>
          <w:bCs/>
          <w:sz w:val="20"/>
          <w:szCs w:val="20"/>
          <w:lang w:eastAsia="en-US"/>
        </w:rPr>
        <w:t>0</w:t>
      </w:r>
      <w:r w:rsidR="00C5011D" w:rsidRPr="00E81087">
        <w:rPr>
          <w:rFonts w:ascii="Arial" w:hAnsi="Arial" w:cs="Arial"/>
          <w:b/>
          <w:bCs/>
          <w:sz w:val="20"/>
          <w:szCs w:val="20"/>
          <w:lang w:eastAsia="en-US"/>
        </w:rPr>
        <w:t xml:space="preserve"> kalendářních </w:t>
      </w:r>
      <w:r w:rsidR="00C5011D" w:rsidRPr="00C5011D">
        <w:rPr>
          <w:rFonts w:ascii="Arial" w:hAnsi="Arial" w:cs="Arial"/>
          <w:b/>
          <w:bCs/>
          <w:sz w:val="20"/>
          <w:szCs w:val="20"/>
          <w:lang w:eastAsia="en-US"/>
        </w:rPr>
        <w:t>dnů</w:t>
      </w:r>
      <w:r w:rsidR="00C5011D" w:rsidRPr="00C5011D">
        <w:rPr>
          <w:rFonts w:ascii="Arial" w:hAnsi="Arial" w:cs="Arial"/>
          <w:bCs/>
          <w:sz w:val="20"/>
          <w:szCs w:val="20"/>
          <w:lang w:eastAsia="en-US"/>
        </w:rPr>
        <w:t xml:space="preserve"> ode dne nabytí účinnosti </w:t>
      </w:r>
      <w:r w:rsidR="005719C5">
        <w:rPr>
          <w:rFonts w:ascii="Arial" w:hAnsi="Arial" w:cs="Arial"/>
          <w:bCs/>
          <w:sz w:val="20"/>
          <w:szCs w:val="20"/>
          <w:lang w:eastAsia="en-US"/>
        </w:rPr>
        <w:tab/>
      </w:r>
      <w:r w:rsidR="005719C5">
        <w:rPr>
          <w:rFonts w:ascii="Arial" w:hAnsi="Arial" w:cs="Arial"/>
          <w:bCs/>
          <w:sz w:val="20"/>
          <w:szCs w:val="20"/>
          <w:lang w:eastAsia="en-US"/>
        </w:rPr>
        <w:tab/>
      </w:r>
      <w:r w:rsidR="00C5011D" w:rsidRPr="00C5011D">
        <w:rPr>
          <w:rFonts w:ascii="Arial" w:hAnsi="Arial" w:cs="Arial"/>
          <w:bCs/>
          <w:sz w:val="20"/>
          <w:szCs w:val="20"/>
          <w:lang w:eastAsia="en-US"/>
        </w:rPr>
        <w:t>kupní smlouvy.</w:t>
      </w:r>
      <w:r w:rsidR="00D919F6">
        <w:rPr>
          <w:rFonts w:ascii="Arial" w:hAnsi="Arial" w:cs="Arial"/>
          <w:bCs/>
          <w:sz w:val="20"/>
          <w:szCs w:val="20"/>
          <w:lang w:eastAsia="en-US"/>
        </w:rPr>
        <w:t xml:space="preserve"> </w:t>
      </w:r>
    </w:p>
    <w:p w14:paraId="3C296B49" w14:textId="0B993321" w:rsidR="005C2E4E" w:rsidRDefault="005719C5" w:rsidP="00910551">
      <w:pPr>
        <w:spacing w:after="120" w:line="360" w:lineRule="auto"/>
        <w:ind w:left="1418" w:hanging="1418"/>
        <w:jc w:val="both"/>
        <w:rPr>
          <w:rFonts w:ascii="Arial" w:hAnsi="Arial" w:cs="Arial"/>
          <w:bCs/>
          <w:sz w:val="20"/>
          <w:szCs w:val="20"/>
          <w:lang w:eastAsia="en-US"/>
        </w:rPr>
      </w:pPr>
      <w:r>
        <w:rPr>
          <w:rFonts w:ascii="Arial" w:hAnsi="Arial" w:cs="Arial"/>
          <w:bCs/>
          <w:sz w:val="20"/>
          <w:szCs w:val="20"/>
          <w:lang w:eastAsia="en-US"/>
        </w:rPr>
        <w:tab/>
      </w:r>
      <w:r w:rsidR="005C2E4E">
        <w:rPr>
          <w:rFonts w:ascii="Arial" w:hAnsi="Arial" w:cs="Arial"/>
          <w:bCs/>
          <w:sz w:val="20"/>
          <w:szCs w:val="20"/>
          <w:lang w:eastAsia="en-US"/>
        </w:rPr>
        <w:t xml:space="preserve">Zadavatel požaduje poskytování pozáručního servisu </w:t>
      </w:r>
      <w:r w:rsidR="00910551">
        <w:rPr>
          <w:rFonts w:ascii="Arial" w:hAnsi="Arial" w:cs="Arial"/>
          <w:bCs/>
          <w:sz w:val="20"/>
          <w:szCs w:val="20"/>
          <w:lang w:eastAsia="en-US"/>
        </w:rPr>
        <w:t xml:space="preserve">na základě samostatných objednávek zadavatele </w:t>
      </w:r>
      <w:r w:rsidR="00C74388">
        <w:rPr>
          <w:rFonts w:ascii="Arial" w:hAnsi="Arial" w:cs="Arial"/>
          <w:bCs/>
          <w:sz w:val="20"/>
          <w:szCs w:val="20"/>
          <w:lang w:eastAsia="en-US"/>
        </w:rPr>
        <w:t xml:space="preserve">v délce </w:t>
      </w:r>
      <w:r w:rsidR="00C74388" w:rsidRPr="00EE7934">
        <w:rPr>
          <w:rFonts w:ascii="Arial" w:hAnsi="Arial" w:cs="Arial"/>
          <w:b/>
          <w:sz w:val="20"/>
          <w:szCs w:val="20"/>
          <w:lang w:eastAsia="en-US"/>
        </w:rPr>
        <w:t xml:space="preserve">36 měsíců </w:t>
      </w:r>
      <w:r w:rsidR="00EE7934" w:rsidRPr="00EE7934">
        <w:rPr>
          <w:rFonts w:ascii="Arial" w:hAnsi="Arial" w:cs="Arial"/>
          <w:b/>
          <w:sz w:val="20"/>
          <w:szCs w:val="20"/>
          <w:lang w:eastAsia="en-US"/>
        </w:rPr>
        <w:t>od skončení záruky</w:t>
      </w:r>
      <w:r w:rsidR="00EE7934">
        <w:rPr>
          <w:rFonts w:ascii="Arial" w:hAnsi="Arial" w:cs="Arial"/>
          <w:bCs/>
          <w:sz w:val="20"/>
          <w:szCs w:val="20"/>
          <w:lang w:eastAsia="en-US"/>
        </w:rPr>
        <w:t>.</w:t>
      </w:r>
    </w:p>
    <w:p w14:paraId="3E1BD13B" w14:textId="77777777" w:rsidR="005719C5" w:rsidRDefault="005719C5" w:rsidP="00D919F6">
      <w:pPr>
        <w:spacing w:line="360" w:lineRule="auto"/>
        <w:jc w:val="both"/>
        <w:rPr>
          <w:rFonts w:ascii="Arial" w:hAnsi="Arial" w:cs="Arial"/>
          <w:bCs/>
          <w:sz w:val="20"/>
          <w:szCs w:val="20"/>
          <w:lang w:eastAsia="en-US"/>
        </w:rPr>
      </w:pPr>
    </w:p>
    <w:p w14:paraId="656D835B" w14:textId="506D53BE" w:rsidR="001C31A2" w:rsidRDefault="00AC69EC" w:rsidP="001C31A2">
      <w:pPr>
        <w:spacing w:line="360" w:lineRule="auto"/>
        <w:jc w:val="both"/>
        <w:rPr>
          <w:rFonts w:ascii="Arial" w:hAnsi="Arial" w:cs="Arial"/>
          <w:sz w:val="20"/>
          <w:szCs w:val="20"/>
          <w:lang w:eastAsia="en-US"/>
        </w:rPr>
      </w:pPr>
      <w:r w:rsidRPr="00FE7063">
        <w:rPr>
          <w:rFonts w:ascii="Arial" w:hAnsi="Arial" w:cs="Arial"/>
          <w:sz w:val="20"/>
          <w:szCs w:val="20"/>
          <w:lang w:eastAsia="en-US"/>
        </w:rPr>
        <w:t>Předpokládaný termín podpis</w:t>
      </w:r>
      <w:r w:rsidR="00D459EF">
        <w:rPr>
          <w:rFonts w:ascii="Arial" w:hAnsi="Arial" w:cs="Arial"/>
          <w:sz w:val="20"/>
          <w:szCs w:val="20"/>
          <w:lang w:eastAsia="en-US"/>
        </w:rPr>
        <w:t>ů</w:t>
      </w:r>
      <w:r w:rsidRPr="00FE7063">
        <w:rPr>
          <w:rFonts w:ascii="Arial" w:hAnsi="Arial" w:cs="Arial"/>
          <w:sz w:val="20"/>
          <w:szCs w:val="20"/>
          <w:lang w:eastAsia="en-US"/>
        </w:rPr>
        <w:t xml:space="preserve"> </w:t>
      </w:r>
      <w:r w:rsidRPr="00B26A2C">
        <w:rPr>
          <w:rFonts w:ascii="Arial" w:hAnsi="Arial" w:cs="Arial"/>
          <w:sz w:val="20"/>
          <w:szCs w:val="20"/>
          <w:lang w:eastAsia="en-US"/>
        </w:rPr>
        <w:t>smluv –</w:t>
      </w:r>
      <w:r w:rsidR="00E620EF" w:rsidRPr="00EA03E2">
        <w:rPr>
          <w:rFonts w:ascii="Arial" w:hAnsi="Arial" w:cs="Arial"/>
          <w:sz w:val="20"/>
          <w:szCs w:val="20"/>
          <w:lang w:eastAsia="en-US"/>
        </w:rPr>
        <w:t>září</w:t>
      </w:r>
      <w:r w:rsidR="00EA03E2" w:rsidRPr="00EA03E2">
        <w:rPr>
          <w:rFonts w:ascii="Arial" w:hAnsi="Arial" w:cs="Arial"/>
          <w:sz w:val="20"/>
          <w:szCs w:val="20"/>
          <w:lang w:eastAsia="en-US"/>
        </w:rPr>
        <w:t>/říjen</w:t>
      </w:r>
      <w:r w:rsidR="000614E5" w:rsidRPr="00EA03E2">
        <w:rPr>
          <w:rFonts w:ascii="Arial" w:hAnsi="Arial" w:cs="Arial"/>
          <w:sz w:val="20"/>
          <w:szCs w:val="20"/>
          <w:lang w:eastAsia="en-US"/>
        </w:rPr>
        <w:t xml:space="preserve"> 2022</w:t>
      </w:r>
      <w:r w:rsidR="001C31A2" w:rsidRPr="00855EC9">
        <w:rPr>
          <w:rFonts w:ascii="Arial" w:hAnsi="Arial" w:cs="Arial"/>
          <w:sz w:val="20"/>
          <w:szCs w:val="20"/>
          <w:lang w:eastAsia="en-US"/>
        </w:rPr>
        <w:t xml:space="preserve"> (ihned po ukončení zadávacího řízení).</w:t>
      </w:r>
    </w:p>
    <w:p w14:paraId="281B37A4" w14:textId="77777777" w:rsidR="00C5011D" w:rsidRDefault="00C5011D" w:rsidP="00FE7063">
      <w:pPr>
        <w:spacing w:line="360" w:lineRule="auto"/>
        <w:jc w:val="both"/>
        <w:rPr>
          <w:rFonts w:ascii="Arial" w:hAnsi="Arial" w:cs="Arial"/>
          <w:b/>
          <w:sz w:val="20"/>
          <w:szCs w:val="20"/>
          <w:lang w:eastAsia="en-US"/>
        </w:rPr>
      </w:pPr>
    </w:p>
    <w:p w14:paraId="7BD57632" w14:textId="6760EFA8" w:rsidR="00FE7063" w:rsidRPr="00FE7063" w:rsidRDefault="00FE7063" w:rsidP="00FE7063">
      <w:pPr>
        <w:spacing w:line="360" w:lineRule="auto"/>
        <w:jc w:val="both"/>
        <w:rPr>
          <w:rFonts w:ascii="Arial" w:hAnsi="Arial" w:cs="Arial"/>
          <w:b/>
          <w:sz w:val="22"/>
          <w:szCs w:val="22"/>
          <w:u w:val="single"/>
        </w:rPr>
      </w:pPr>
      <w:r w:rsidRPr="00FE7063">
        <w:rPr>
          <w:rFonts w:ascii="Arial" w:hAnsi="Arial" w:cs="Arial"/>
          <w:b/>
          <w:sz w:val="20"/>
          <w:szCs w:val="20"/>
          <w:lang w:eastAsia="en-US"/>
        </w:rPr>
        <w:t>Místo plnění:</w:t>
      </w:r>
      <w:r w:rsidR="00D20A6B">
        <w:rPr>
          <w:rFonts w:ascii="Arial" w:hAnsi="Arial" w:cs="Arial"/>
          <w:b/>
          <w:sz w:val="20"/>
          <w:szCs w:val="20"/>
          <w:lang w:eastAsia="en-US"/>
        </w:rPr>
        <w:t xml:space="preserve"> </w:t>
      </w:r>
      <w:r w:rsidR="00D20A6B">
        <w:rPr>
          <w:rFonts w:ascii="Arial" w:hAnsi="Arial" w:cs="Arial"/>
          <w:sz w:val="20"/>
          <w:szCs w:val="20"/>
        </w:rPr>
        <w:t xml:space="preserve">Sídlo zadavatele - </w:t>
      </w:r>
      <w:r w:rsidR="00D20A6B" w:rsidRPr="00D20A6B">
        <w:rPr>
          <w:rFonts w:ascii="Arial" w:hAnsi="Arial" w:cs="Arial"/>
          <w:sz w:val="20"/>
          <w:szCs w:val="20"/>
        </w:rPr>
        <w:t>MUDr. Jana Janského 11, 669 02 Znojmo</w:t>
      </w:r>
      <w:r w:rsidR="00D20A6B">
        <w:rPr>
          <w:rFonts w:ascii="Arial" w:hAnsi="Arial" w:cs="Arial"/>
          <w:sz w:val="20"/>
          <w:szCs w:val="20"/>
        </w:rPr>
        <w:t>.</w:t>
      </w:r>
    </w:p>
    <w:p w14:paraId="56FE21F5" w14:textId="47F6054B" w:rsidR="002D5BE5" w:rsidRPr="0055623E" w:rsidRDefault="002D5BE5" w:rsidP="00FE7BC8">
      <w:pPr>
        <w:pStyle w:val="Nadpis1"/>
        <w:keepNext w:val="0"/>
        <w:keepLines/>
        <w:numPr>
          <w:ilvl w:val="0"/>
          <w:numId w:val="7"/>
        </w:numPr>
        <w:shd w:val="pct5" w:color="auto" w:fill="auto"/>
        <w:spacing w:before="600" w:after="120" w:line="360" w:lineRule="auto"/>
        <w:ind w:left="426" w:hanging="426"/>
        <w:rPr>
          <w:caps/>
          <w:noProof w:val="0"/>
          <w:color w:val="auto"/>
          <w:szCs w:val="24"/>
        </w:rPr>
      </w:pPr>
      <w:r w:rsidRPr="0055623E">
        <w:rPr>
          <w:caps/>
          <w:noProof w:val="0"/>
          <w:color w:val="auto"/>
          <w:szCs w:val="24"/>
        </w:rPr>
        <w:t>Kritéria pro hodnocení nabídek</w:t>
      </w:r>
      <w:bookmarkEnd w:id="19"/>
      <w:bookmarkEnd w:id="20"/>
      <w:bookmarkEnd w:id="21"/>
    </w:p>
    <w:p w14:paraId="7EF872D7" w14:textId="77777777" w:rsidR="002E4F5C" w:rsidRPr="002E4F5C" w:rsidRDefault="002E4F5C" w:rsidP="002E4F5C">
      <w:pPr>
        <w:spacing w:before="240" w:line="360" w:lineRule="auto"/>
        <w:jc w:val="both"/>
        <w:rPr>
          <w:rFonts w:ascii="Arial" w:hAnsi="Arial" w:cs="Arial"/>
          <w:sz w:val="20"/>
          <w:szCs w:val="20"/>
        </w:rPr>
      </w:pPr>
      <w:r w:rsidRPr="002E4F5C">
        <w:rPr>
          <w:rFonts w:ascii="Arial" w:hAnsi="Arial" w:cs="Arial"/>
          <w:sz w:val="20"/>
          <w:szCs w:val="20"/>
        </w:rPr>
        <w:t xml:space="preserve">Podané nabídky budou hodnoceny v souladu s § 114 zákona podle kritéria ekonomické výhodnosti nabídky, a to podle </w:t>
      </w:r>
      <w:r w:rsidRPr="002E4F5C">
        <w:rPr>
          <w:rFonts w:ascii="Arial" w:hAnsi="Arial" w:cs="Arial"/>
          <w:b/>
          <w:bCs/>
          <w:sz w:val="20"/>
          <w:szCs w:val="20"/>
        </w:rPr>
        <w:t>nejnižší nabídkové ceny</w:t>
      </w:r>
      <w:r w:rsidRPr="002E4F5C">
        <w:rPr>
          <w:rFonts w:ascii="Arial" w:hAnsi="Arial" w:cs="Arial"/>
          <w:sz w:val="20"/>
          <w:szCs w:val="20"/>
        </w:rPr>
        <w:t xml:space="preserve">. Hodnocena bude celková nabídková cena v Kč bez DPH uvedená v příloze č. 6 zadávací dokumentace – Rekapitulace nabídkové ceny. </w:t>
      </w:r>
      <w:r w:rsidRPr="002E4F5C">
        <w:rPr>
          <w:rFonts w:ascii="Arial" w:hAnsi="Arial" w:cs="Arial"/>
          <w:sz w:val="20"/>
          <w:szCs w:val="20"/>
          <w:u w:val="single"/>
        </w:rPr>
        <w:t>Nejvýhodnější nabídková cena má minimální hodnotu.</w:t>
      </w:r>
      <w:r w:rsidRPr="002E4F5C">
        <w:rPr>
          <w:rFonts w:ascii="Arial" w:hAnsi="Arial" w:cs="Arial"/>
          <w:sz w:val="20"/>
          <w:szCs w:val="20"/>
        </w:rPr>
        <w:t xml:space="preserve"> Nejvýhodnější nabídkou je nabídka s nejnižší celkovou nabídkovou cenou v Kč bez DPH ze všech podaných nabídek.</w:t>
      </w:r>
    </w:p>
    <w:p w14:paraId="328CFAED" w14:textId="77777777" w:rsidR="00516AF3" w:rsidRPr="00016F58" w:rsidRDefault="00516AF3" w:rsidP="00507399">
      <w:pPr>
        <w:spacing w:line="360" w:lineRule="auto"/>
        <w:ind w:right="150"/>
        <w:jc w:val="both"/>
        <w:rPr>
          <w:rFonts w:ascii="Arial" w:hAnsi="Arial" w:cs="Arial"/>
          <w:sz w:val="20"/>
          <w:szCs w:val="20"/>
        </w:rPr>
      </w:pPr>
    </w:p>
    <w:p w14:paraId="04431DEE" w14:textId="22C57A09" w:rsidR="00BF41C6" w:rsidRPr="0055623E" w:rsidRDefault="00BF41C6" w:rsidP="002959E6">
      <w:pPr>
        <w:pStyle w:val="Nadpis1"/>
        <w:numPr>
          <w:ilvl w:val="0"/>
          <w:numId w:val="7"/>
        </w:numPr>
        <w:shd w:val="clear" w:color="auto" w:fill="F2F2F2" w:themeFill="background1" w:themeFillShade="F2"/>
        <w:ind w:left="426" w:hanging="426"/>
        <w:rPr>
          <w:color w:val="auto"/>
        </w:rPr>
      </w:pPr>
      <w:bookmarkStart w:id="22" w:name="_Toc271270746"/>
      <w:bookmarkStart w:id="23" w:name="_Toc31627141"/>
      <w:r w:rsidRPr="0055623E">
        <w:rPr>
          <w:color w:val="auto"/>
        </w:rPr>
        <w:t>OBECNÉ POŽADAVKY ZADAVATELE NA PROKÁZÁNÍ KVALIFIKACE</w:t>
      </w:r>
      <w:bookmarkEnd w:id="22"/>
      <w:bookmarkEnd w:id="23"/>
    </w:p>
    <w:p w14:paraId="1DDFF699" w14:textId="268AB194" w:rsidR="00BF41C6" w:rsidRPr="0055623E" w:rsidRDefault="00BF41C6" w:rsidP="00BD3529">
      <w:pPr>
        <w:spacing w:before="240" w:after="240" w:line="360" w:lineRule="auto"/>
        <w:jc w:val="both"/>
        <w:rPr>
          <w:rFonts w:ascii="Arial" w:hAnsi="Arial" w:cs="Arial"/>
          <w:sz w:val="20"/>
          <w:szCs w:val="20"/>
        </w:rPr>
      </w:pPr>
      <w:r w:rsidRPr="0055623E">
        <w:rPr>
          <w:rFonts w:ascii="Arial" w:hAnsi="Arial" w:cs="Arial"/>
          <w:sz w:val="20"/>
          <w:szCs w:val="20"/>
        </w:rPr>
        <w:t>Při předkládání požadovaných dokladů se účastníci řídí ustanovením § 45 zákon</w:t>
      </w:r>
      <w:r w:rsidR="00BD3529">
        <w:rPr>
          <w:rFonts w:ascii="Arial" w:hAnsi="Arial" w:cs="Arial"/>
          <w:sz w:val="20"/>
          <w:szCs w:val="20"/>
        </w:rPr>
        <w:t>a.</w:t>
      </w:r>
    </w:p>
    <w:p w14:paraId="34041BD5" w14:textId="58391714" w:rsidR="00BF41C6" w:rsidRPr="0055623E" w:rsidRDefault="00BF41C6" w:rsidP="00BD3529">
      <w:pPr>
        <w:spacing w:before="240" w:after="240" w:line="360" w:lineRule="auto"/>
        <w:jc w:val="both"/>
        <w:rPr>
          <w:rFonts w:ascii="Arial" w:hAnsi="Arial" w:cs="Arial"/>
          <w:sz w:val="20"/>
          <w:szCs w:val="20"/>
        </w:rPr>
      </w:pPr>
      <w:r w:rsidRPr="0055623E">
        <w:rPr>
          <w:rFonts w:ascii="Arial" w:hAnsi="Arial" w:cs="Arial"/>
          <w:sz w:val="20"/>
          <w:szCs w:val="20"/>
        </w:rPr>
        <w:t>Účastníci mohou svou kvalifikaci v rozsahu, ve kterém zapsané údaje pokrývají požadavky zadavatele, prokázat rovněž jednotným evropským osvědčením, výpisem ze systému certifikovaných dodavatelů, či výpisem ze seznamu kvalifikovaných dodavatelů. Požadavky zadavatele, jejichž splnění nelze prokázat předložení</w:t>
      </w:r>
      <w:r w:rsidR="0097201E">
        <w:rPr>
          <w:rFonts w:ascii="Arial" w:hAnsi="Arial" w:cs="Arial"/>
          <w:sz w:val="20"/>
          <w:szCs w:val="20"/>
        </w:rPr>
        <w:t>m</w:t>
      </w:r>
      <w:r w:rsidRPr="0055623E">
        <w:rPr>
          <w:rFonts w:ascii="Arial" w:hAnsi="Arial" w:cs="Arial"/>
          <w:sz w:val="20"/>
          <w:szCs w:val="20"/>
        </w:rPr>
        <w:t xml:space="preserve"> těchto seznamů (certifikátů), je dodavatel povinen prokázat předložením požadovaných dokladů.</w:t>
      </w:r>
    </w:p>
    <w:p w14:paraId="1CAC8276" w14:textId="2AA3E238" w:rsidR="00BF41C6" w:rsidRDefault="00BF41C6" w:rsidP="00BD3529">
      <w:pPr>
        <w:spacing w:before="240" w:after="240" w:line="360" w:lineRule="auto"/>
        <w:jc w:val="both"/>
        <w:rPr>
          <w:rFonts w:ascii="Arial" w:hAnsi="Arial" w:cs="Arial"/>
          <w:sz w:val="20"/>
          <w:szCs w:val="20"/>
        </w:rPr>
      </w:pPr>
      <w:r w:rsidRPr="0055623E">
        <w:rPr>
          <w:rFonts w:ascii="Arial" w:hAnsi="Arial" w:cs="Arial"/>
          <w:sz w:val="20"/>
          <w:szCs w:val="20"/>
        </w:rPr>
        <w:t>Dojde-li v průběhu zadávacího řízení ke změně v kvalifikaci účastníka, je účastník zadávacího řízení povinen postupovat dle § 88 zákona.</w:t>
      </w:r>
    </w:p>
    <w:p w14:paraId="2115B8AB" w14:textId="74FE4570" w:rsidR="00BF41C6" w:rsidRDefault="00BD3529" w:rsidP="00BD3529">
      <w:pPr>
        <w:spacing w:before="240" w:after="240" w:line="360" w:lineRule="auto"/>
        <w:jc w:val="both"/>
        <w:rPr>
          <w:rFonts w:ascii="Arial" w:hAnsi="Arial" w:cs="Arial"/>
          <w:bCs/>
          <w:iCs/>
          <w:color w:val="000000"/>
          <w:sz w:val="20"/>
          <w:szCs w:val="20"/>
        </w:rPr>
      </w:pPr>
      <w:r w:rsidRPr="0055623E">
        <w:rPr>
          <w:rFonts w:ascii="Arial" w:hAnsi="Arial" w:cs="Arial"/>
          <w:bCs/>
          <w:iCs/>
          <w:color w:val="000000"/>
          <w:sz w:val="20"/>
          <w:szCs w:val="20"/>
        </w:rPr>
        <w:t xml:space="preserve">Dodavatel je povinen prokázat </w:t>
      </w:r>
      <w:r w:rsidRPr="00BD3529">
        <w:rPr>
          <w:rFonts w:ascii="Arial" w:hAnsi="Arial" w:cs="Arial"/>
          <w:sz w:val="20"/>
          <w:szCs w:val="20"/>
        </w:rPr>
        <w:t>splnění</w:t>
      </w:r>
      <w:r w:rsidRPr="0055623E">
        <w:rPr>
          <w:rFonts w:ascii="Arial" w:hAnsi="Arial" w:cs="Arial"/>
          <w:bCs/>
          <w:iCs/>
          <w:color w:val="000000"/>
          <w:sz w:val="20"/>
          <w:szCs w:val="20"/>
        </w:rPr>
        <w:t xml:space="preserve"> kvalifikace v souladu s</w:t>
      </w:r>
      <w:r w:rsidR="00244D53">
        <w:rPr>
          <w:rFonts w:ascii="Arial" w:hAnsi="Arial" w:cs="Arial"/>
          <w:bCs/>
          <w:iCs/>
          <w:color w:val="000000"/>
          <w:sz w:val="20"/>
          <w:szCs w:val="20"/>
        </w:rPr>
        <w:t> </w:t>
      </w:r>
      <w:r w:rsidRPr="0055623E">
        <w:rPr>
          <w:rFonts w:ascii="Arial" w:hAnsi="Arial" w:cs="Arial"/>
          <w:bCs/>
          <w:iCs/>
          <w:color w:val="000000"/>
          <w:sz w:val="20"/>
          <w:szCs w:val="20"/>
        </w:rPr>
        <w:t>ustanovením § 86 zákona o zadávání veřejných zakázek. Zadavatel stanoví povinnost, prokázat kvalifikaci dodavatele doklady, které jsou zadavatelem specifikovány níže.</w:t>
      </w:r>
    </w:p>
    <w:p w14:paraId="59BAC402" w14:textId="42212635" w:rsidR="00C911ED" w:rsidRPr="00C911ED" w:rsidRDefault="00C911ED" w:rsidP="00BD3529">
      <w:pPr>
        <w:spacing w:before="240" w:after="240" w:line="360" w:lineRule="auto"/>
        <w:jc w:val="both"/>
        <w:rPr>
          <w:rFonts w:ascii="Arial" w:hAnsi="Arial" w:cs="Arial"/>
          <w:sz w:val="20"/>
          <w:szCs w:val="20"/>
        </w:rPr>
      </w:pPr>
      <w:r w:rsidRPr="0055623E">
        <w:rPr>
          <w:rFonts w:ascii="Arial" w:hAnsi="Arial" w:cs="Arial"/>
          <w:sz w:val="20"/>
          <w:szCs w:val="20"/>
        </w:rPr>
        <w:t>Z hlediska pravosti a stáří dokladů se dodavatel řídí ustanovením § 86 zákona, přičemž doklady prokazující základní způsobilost podle § 74 a profesní způsobilost podle § 77 odst. 1 musí prokazovat splnění požadovaného kritéria způsobilosti nejpozději v době 3 měsíců přede dnem zahájení zadávacího řízení.</w:t>
      </w:r>
    </w:p>
    <w:p w14:paraId="595A3CC1" w14:textId="77777777" w:rsidR="00BF41C6" w:rsidRPr="0055623E" w:rsidRDefault="00BF41C6" w:rsidP="00BF41C6">
      <w:pPr>
        <w:spacing w:line="360" w:lineRule="auto"/>
        <w:jc w:val="both"/>
        <w:rPr>
          <w:rFonts w:ascii="Arial" w:hAnsi="Arial" w:cs="Arial"/>
          <w:b/>
          <w:sz w:val="20"/>
          <w:szCs w:val="20"/>
        </w:rPr>
      </w:pPr>
      <w:r w:rsidRPr="0055623E">
        <w:rPr>
          <w:rFonts w:ascii="Arial" w:hAnsi="Arial" w:cs="Arial"/>
          <w:b/>
          <w:sz w:val="20"/>
          <w:szCs w:val="20"/>
        </w:rPr>
        <w:t>Prokazování kvalifikace prostřednictvím jiné osoby</w:t>
      </w:r>
    </w:p>
    <w:p w14:paraId="75D9A0A3" w14:textId="3D0DB999" w:rsidR="00BF41C6" w:rsidRPr="0055623E" w:rsidRDefault="00BF41C6" w:rsidP="00BD3529">
      <w:pPr>
        <w:spacing w:before="240" w:after="240" w:line="360" w:lineRule="auto"/>
        <w:jc w:val="both"/>
        <w:rPr>
          <w:rFonts w:ascii="Arial" w:hAnsi="Arial" w:cs="Arial"/>
          <w:sz w:val="20"/>
          <w:szCs w:val="20"/>
        </w:rPr>
      </w:pPr>
      <w:r w:rsidRPr="0055623E">
        <w:rPr>
          <w:rFonts w:ascii="Arial" w:hAnsi="Arial" w:cs="Arial"/>
          <w:sz w:val="20"/>
          <w:szCs w:val="20"/>
        </w:rPr>
        <w:lastRenderedPageBreak/>
        <w:t>Dodavatel může část profesní způsobilosti (s výjimkou kritéria podle § 77 odst. 1 zákona) či technické kvalifikace prokázat prostřednictvím jiných osob. Dodavatel je v takovém případě povinen zadavateli předložit dokumenty podle § 83 odst. 1 zákona.</w:t>
      </w:r>
    </w:p>
    <w:p w14:paraId="577C8991" w14:textId="77777777" w:rsidR="004965C2" w:rsidRPr="00740104" w:rsidRDefault="004965C2" w:rsidP="004965C2">
      <w:pPr>
        <w:spacing w:before="240" w:after="240" w:line="360" w:lineRule="auto"/>
        <w:ind w:right="147"/>
        <w:jc w:val="both"/>
        <w:rPr>
          <w:rFonts w:ascii="Arial" w:hAnsi="Arial" w:cs="Arial"/>
          <w:sz w:val="20"/>
          <w:szCs w:val="20"/>
        </w:rPr>
      </w:pPr>
      <w:r w:rsidRPr="00740104">
        <w:rPr>
          <w:rFonts w:ascii="Arial" w:hAnsi="Arial" w:cs="Arial"/>
          <w:sz w:val="20"/>
          <w:szCs w:val="20"/>
        </w:rPr>
        <w:t xml:space="preserve">Dále zadavatel požaduje, aby dodavatel předložil doklady prokazující základní způsobilost podle § 74 zákona a profesní způsobilost podle § 77 zákona jeho </w:t>
      </w:r>
      <w:r w:rsidRPr="00740104">
        <w:rPr>
          <w:rFonts w:ascii="Arial" w:hAnsi="Arial" w:cs="Arial"/>
          <w:sz w:val="20"/>
          <w:szCs w:val="20"/>
          <w:u w:val="single"/>
        </w:rPr>
        <w:t>poddodavatelů</w:t>
      </w:r>
      <w:r>
        <w:rPr>
          <w:rFonts w:ascii="Arial" w:hAnsi="Arial" w:cs="Arial"/>
          <w:sz w:val="20"/>
          <w:szCs w:val="20"/>
        </w:rPr>
        <w:t>, kterými prokazoval kvalifikaci. Doklady k těmto jiným osobám předloží dodavatel v následujícím rozsahu:</w:t>
      </w:r>
    </w:p>
    <w:p w14:paraId="5FB6564B" w14:textId="77777777" w:rsidR="004965C2" w:rsidRPr="00740104" w:rsidRDefault="004965C2" w:rsidP="0045111C">
      <w:pPr>
        <w:numPr>
          <w:ilvl w:val="0"/>
          <w:numId w:val="13"/>
        </w:numPr>
        <w:spacing w:before="120" w:line="360" w:lineRule="auto"/>
        <w:ind w:left="714" w:right="150" w:hanging="357"/>
        <w:jc w:val="both"/>
        <w:rPr>
          <w:rFonts w:ascii="Arial" w:hAnsi="Arial" w:cs="Arial"/>
          <w:sz w:val="20"/>
          <w:szCs w:val="20"/>
        </w:rPr>
      </w:pPr>
      <w:r w:rsidRPr="00740104">
        <w:rPr>
          <w:rFonts w:ascii="Arial" w:hAnsi="Arial" w:cs="Arial"/>
          <w:sz w:val="20"/>
          <w:szCs w:val="20"/>
        </w:rPr>
        <w:t>základní způsobilost poddodavatele postačí prokázat čestným prohlášením (analogicky dle § 74 odst. 1), 2) a 3) zákona),</w:t>
      </w:r>
    </w:p>
    <w:p w14:paraId="7119542F" w14:textId="77777777" w:rsidR="004965C2" w:rsidRDefault="004965C2" w:rsidP="0045111C">
      <w:pPr>
        <w:numPr>
          <w:ilvl w:val="0"/>
          <w:numId w:val="13"/>
        </w:numPr>
        <w:spacing w:before="120" w:line="360" w:lineRule="auto"/>
        <w:ind w:left="714" w:right="150" w:hanging="357"/>
        <w:jc w:val="both"/>
        <w:rPr>
          <w:rFonts w:ascii="Arial" w:hAnsi="Arial" w:cs="Arial"/>
          <w:sz w:val="20"/>
          <w:szCs w:val="20"/>
        </w:rPr>
      </w:pPr>
      <w:r w:rsidRPr="00740104">
        <w:rPr>
          <w:rFonts w:ascii="Arial" w:hAnsi="Arial" w:cs="Arial"/>
          <w:sz w:val="20"/>
          <w:szCs w:val="20"/>
        </w:rPr>
        <w:t>profesní způsobilost poddodavatele prokáže dodavatel předložením výpisu z obchodního rejstříku poddodavatele (je-li poddodavatel v obchodním rejstříku zapsán)</w:t>
      </w:r>
      <w:r>
        <w:rPr>
          <w:rFonts w:ascii="Arial" w:hAnsi="Arial" w:cs="Arial"/>
          <w:sz w:val="20"/>
          <w:szCs w:val="20"/>
        </w:rPr>
        <w:t>,</w:t>
      </w:r>
    </w:p>
    <w:p w14:paraId="73BF8037" w14:textId="77777777" w:rsidR="004965C2" w:rsidRDefault="004965C2" w:rsidP="0045111C">
      <w:pPr>
        <w:numPr>
          <w:ilvl w:val="0"/>
          <w:numId w:val="13"/>
        </w:numPr>
        <w:spacing w:before="120" w:line="360" w:lineRule="auto"/>
        <w:ind w:left="714" w:right="150" w:hanging="357"/>
        <w:jc w:val="both"/>
        <w:rPr>
          <w:rFonts w:ascii="Arial" w:hAnsi="Arial" w:cs="Arial"/>
          <w:sz w:val="20"/>
          <w:szCs w:val="20"/>
        </w:rPr>
      </w:pPr>
      <w:r>
        <w:rPr>
          <w:rFonts w:ascii="Arial" w:hAnsi="Arial" w:cs="Arial"/>
          <w:sz w:val="20"/>
          <w:szCs w:val="20"/>
        </w:rPr>
        <w:t>chybějící část kvalifikace, kterou tato jiná osoba prokazuje za dodavatele,</w:t>
      </w:r>
    </w:p>
    <w:p w14:paraId="01915617" w14:textId="14A6A29D" w:rsidR="00BF41C6" w:rsidRPr="0055623E" w:rsidRDefault="004965C2" w:rsidP="0045111C">
      <w:pPr>
        <w:numPr>
          <w:ilvl w:val="0"/>
          <w:numId w:val="13"/>
        </w:numPr>
        <w:spacing w:before="120" w:line="360" w:lineRule="auto"/>
        <w:ind w:left="714" w:hanging="357"/>
        <w:jc w:val="both"/>
        <w:rPr>
          <w:rFonts w:ascii="Arial" w:hAnsi="Arial" w:cs="Arial"/>
          <w:sz w:val="20"/>
          <w:szCs w:val="20"/>
        </w:rPr>
      </w:pPr>
      <w:r>
        <w:rPr>
          <w:rFonts w:ascii="Arial" w:hAnsi="Arial" w:cs="Arial"/>
          <w:sz w:val="20"/>
          <w:szCs w:val="20"/>
        </w:rPr>
        <w:t>písemný závazek jiné osoby k poskytnutí plnění v souladu se zákonem</w:t>
      </w:r>
      <w:r w:rsidR="00BF41C6" w:rsidRPr="0055623E">
        <w:rPr>
          <w:rFonts w:ascii="Arial" w:hAnsi="Arial" w:cs="Arial"/>
          <w:sz w:val="20"/>
          <w:szCs w:val="20"/>
        </w:rPr>
        <w:t>.</w:t>
      </w:r>
    </w:p>
    <w:p w14:paraId="3FA05D2A" w14:textId="71004531" w:rsidR="00BF41C6" w:rsidRPr="0055623E" w:rsidRDefault="00BF41C6" w:rsidP="00BD3529">
      <w:pPr>
        <w:spacing w:before="240" w:after="240" w:line="360" w:lineRule="auto"/>
        <w:jc w:val="both"/>
        <w:rPr>
          <w:rFonts w:ascii="Arial" w:hAnsi="Arial" w:cs="Arial"/>
          <w:sz w:val="20"/>
          <w:szCs w:val="20"/>
        </w:rPr>
      </w:pPr>
      <w:r w:rsidRPr="0055623E">
        <w:rPr>
          <w:rFonts w:ascii="Arial" w:hAnsi="Arial" w:cs="Arial"/>
          <w:sz w:val="20"/>
          <w:szCs w:val="20"/>
        </w:rPr>
        <w:t>Výše uvedené doklady poddodavatele je možné v nabídce nahradit čestným prohlášením</w:t>
      </w:r>
      <w:bookmarkStart w:id="24" w:name="_Hlk24615163"/>
      <w:r w:rsidRPr="0055623E">
        <w:rPr>
          <w:rFonts w:ascii="Arial" w:hAnsi="Arial" w:cs="Arial"/>
          <w:sz w:val="20"/>
          <w:szCs w:val="20"/>
        </w:rPr>
        <w:t xml:space="preserve"> poddodavatele. Tímto však není dotčena povinnost vybraného dodavatele předložit zadavateli před uzavřením smluv originály či ověřené kopie dokladů o kvalifikaci.  </w:t>
      </w:r>
    </w:p>
    <w:bookmarkEnd w:id="24"/>
    <w:p w14:paraId="46055DD9" w14:textId="58AE01C3" w:rsidR="00BD3529" w:rsidRPr="00D73179" w:rsidRDefault="00BF41C6" w:rsidP="00BF41C6">
      <w:pPr>
        <w:spacing w:before="120" w:line="360" w:lineRule="auto"/>
        <w:jc w:val="both"/>
        <w:rPr>
          <w:rFonts w:ascii="Arial" w:hAnsi="Arial" w:cs="Arial"/>
          <w:i/>
          <w:sz w:val="20"/>
          <w:szCs w:val="20"/>
          <w:u w:val="single"/>
        </w:rPr>
      </w:pPr>
      <w:r w:rsidRPr="00D73179">
        <w:rPr>
          <w:rFonts w:ascii="Arial" w:hAnsi="Arial" w:cs="Arial"/>
          <w:i/>
          <w:sz w:val="20"/>
          <w:szCs w:val="20"/>
          <w:u w:val="single"/>
        </w:rPr>
        <w:t xml:space="preserve">Pozn.: </w:t>
      </w:r>
      <w:r w:rsidR="00F7722B" w:rsidRPr="00F7722B">
        <w:rPr>
          <w:rFonts w:ascii="Arial" w:hAnsi="Arial" w:cs="Arial"/>
          <w:i/>
          <w:sz w:val="20"/>
          <w:szCs w:val="20"/>
          <w:u w:val="single"/>
        </w:rPr>
        <w:t>Rozsah písemného závazku jiné osoby dle § 83 odst. 1 písm. d) je potřeba specifikovat konkrétně tak, aby spolehlivě dokládal reálnou míru participace jiné osoby na plnění předmětné zakázky, tedy uvedení konkrétních činností či poskytnutí konkrétního plnění či osob. Vágní formulace, že se poddodavatel bude podílet na zakázce v rozsahu, v jakém dodavatel jeho prostřednictvím prokazuje splnění kvalifikačních předpokladů, je dle zadavatele, judikatury a rozhodovací praxe Úřadu pro ochranu hospodářské soutěže nedostačující</w:t>
      </w:r>
      <w:r w:rsidRPr="00D73179">
        <w:rPr>
          <w:rFonts w:ascii="Arial" w:hAnsi="Arial" w:cs="Arial"/>
          <w:i/>
          <w:sz w:val="20"/>
          <w:szCs w:val="20"/>
          <w:u w:val="single"/>
        </w:rPr>
        <w:t>.</w:t>
      </w:r>
    </w:p>
    <w:p w14:paraId="05B0B3A4" w14:textId="5934B2CF" w:rsidR="00BF41C6" w:rsidRPr="0055623E" w:rsidRDefault="00BF41C6" w:rsidP="008B36DC">
      <w:pPr>
        <w:spacing w:line="360" w:lineRule="auto"/>
        <w:ind w:right="150"/>
        <w:jc w:val="both"/>
        <w:rPr>
          <w:rFonts w:ascii="Arial" w:hAnsi="Arial" w:cs="Arial"/>
          <w:sz w:val="20"/>
          <w:szCs w:val="20"/>
        </w:rPr>
      </w:pPr>
    </w:p>
    <w:p w14:paraId="3B81DCDF" w14:textId="27913D80" w:rsidR="00BF41C6" w:rsidRDefault="00AE12FF" w:rsidP="00AE12FF">
      <w:pPr>
        <w:pStyle w:val="Nadpis2"/>
        <w:numPr>
          <w:ilvl w:val="0"/>
          <w:numId w:val="0"/>
        </w:numPr>
        <w:spacing w:before="120"/>
        <w:ind w:left="283"/>
      </w:pPr>
      <w:bookmarkStart w:id="25" w:name="_Toc31627142"/>
      <w:r w:rsidRPr="0055623E">
        <w:t xml:space="preserve">5.1   </w:t>
      </w:r>
      <w:r w:rsidR="00BF41C6" w:rsidRPr="0055623E">
        <w:t>Základní způsobilost</w:t>
      </w:r>
      <w:bookmarkEnd w:id="25"/>
    </w:p>
    <w:p w14:paraId="00032B03" w14:textId="6557348B" w:rsidR="00BF41C6" w:rsidRPr="0055623E" w:rsidRDefault="0090233B" w:rsidP="0090233B">
      <w:pPr>
        <w:pStyle w:val="Nadpis2"/>
        <w:numPr>
          <w:ilvl w:val="0"/>
          <w:numId w:val="0"/>
        </w:numPr>
        <w:spacing w:after="120"/>
        <w:rPr>
          <w:rFonts w:cs="Arial"/>
          <w:sz w:val="20"/>
          <w:szCs w:val="20"/>
          <w:lang w:eastAsia="x-none"/>
        </w:rPr>
      </w:pPr>
      <w:r>
        <w:rPr>
          <w:rFonts w:cs="Arial"/>
          <w:sz w:val="20"/>
          <w:szCs w:val="20"/>
          <w:lang w:eastAsia="x-none"/>
        </w:rPr>
        <w:t>Dl</w:t>
      </w:r>
      <w:r w:rsidR="00BF41C6" w:rsidRPr="0055623E">
        <w:rPr>
          <w:rFonts w:cs="Arial"/>
          <w:sz w:val="20"/>
          <w:szCs w:val="20"/>
          <w:lang w:val="x-none" w:eastAsia="x-none"/>
        </w:rPr>
        <w:t xml:space="preserve">e § 74 zákona </w:t>
      </w:r>
      <w:r w:rsidR="00BF41C6" w:rsidRPr="0055623E">
        <w:rPr>
          <w:rFonts w:cs="Arial"/>
          <w:sz w:val="20"/>
          <w:szCs w:val="20"/>
          <w:lang w:eastAsia="x-none"/>
        </w:rPr>
        <w:t>je způsobilým dodavatel:</w:t>
      </w:r>
    </w:p>
    <w:p w14:paraId="1495B6F5" w14:textId="77777777" w:rsidR="00BF41C6" w:rsidRPr="0055623E" w:rsidRDefault="00BF41C6" w:rsidP="0057162A">
      <w:pPr>
        <w:numPr>
          <w:ilvl w:val="0"/>
          <w:numId w:val="9"/>
        </w:numPr>
        <w:tabs>
          <w:tab w:val="left" w:pos="0"/>
        </w:tabs>
        <w:spacing w:line="360" w:lineRule="auto"/>
        <w:ind w:left="709"/>
        <w:jc w:val="both"/>
        <w:rPr>
          <w:rFonts w:ascii="Arial" w:hAnsi="Arial" w:cs="Arial"/>
          <w:bCs/>
          <w:sz w:val="20"/>
          <w:szCs w:val="20"/>
          <w:lang w:val="x-none" w:eastAsia="x-none"/>
        </w:rPr>
      </w:pPr>
      <w:r w:rsidRPr="0055623E">
        <w:rPr>
          <w:rFonts w:ascii="Arial" w:hAnsi="Arial" w:cs="Arial"/>
          <w:sz w:val="20"/>
          <w:szCs w:val="20"/>
        </w:rPr>
        <w:t>který nebyl v zemi svého sídla v posledních 5 letech před zahájením zadávacího řízení pravomocně odsouzen pro trestný čin uvedený v příloze č. 3 k zákonu č. 134/2016 Sb., o zadávání veřejných zakázek nebo obdobný trestný čin podle právního řádu země sídla dodavatele; k zahlazeným odsouzením se nepřihlíží,</w:t>
      </w:r>
    </w:p>
    <w:p w14:paraId="4E989691" w14:textId="77777777" w:rsidR="00BF41C6" w:rsidRPr="0055623E" w:rsidRDefault="00BF41C6" w:rsidP="0057162A">
      <w:pPr>
        <w:numPr>
          <w:ilvl w:val="0"/>
          <w:numId w:val="9"/>
        </w:numPr>
        <w:tabs>
          <w:tab w:val="left" w:pos="0"/>
        </w:tabs>
        <w:spacing w:line="360" w:lineRule="auto"/>
        <w:ind w:left="709"/>
        <w:jc w:val="both"/>
        <w:rPr>
          <w:rFonts w:ascii="Arial" w:hAnsi="Arial" w:cs="Arial"/>
          <w:sz w:val="20"/>
          <w:szCs w:val="20"/>
        </w:rPr>
      </w:pPr>
      <w:r w:rsidRPr="0055623E">
        <w:rPr>
          <w:rFonts w:ascii="Arial" w:hAnsi="Arial" w:cs="Arial"/>
          <w:sz w:val="20"/>
          <w:szCs w:val="20"/>
        </w:rPr>
        <w:t xml:space="preserve">který nemá v České republice nebo v zemi svého sídla v evidenci daní zachycen splatný daňový nedoplatek, </w:t>
      </w:r>
    </w:p>
    <w:p w14:paraId="4ED51DDE" w14:textId="77777777" w:rsidR="00BF41C6" w:rsidRPr="0055623E" w:rsidRDefault="00BF41C6" w:rsidP="0057162A">
      <w:pPr>
        <w:numPr>
          <w:ilvl w:val="0"/>
          <w:numId w:val="9"/>
        </w:numPr>
        <w:tabs>
          <w:tab w:val="left" w:pos="0"/>
        </w:tabs>
        <w:spacing w:line="360" w:lineRule="auto"/>
        <w:ind w:left="709"/>
        <w:jc w:val="both"/>
        <w:rPr>
          <w:rFonts w:ascii="Arial" w:hAnsi="Arial" w:cs="Arial"/>
          <w:sz w:val="20"/>
          <w:szCs w:val="20"/>
        </w:rPr>
      </w:pPr>
      <w:r w:rsidRPr="0055623E">
        <w:rPr>
          <w:rFonts w:ascii="Arial" w:hAnsi="Arial" w:cs="Arial"/>
          <w:sz w:val="20"/>
          <w:szCs w:val="20"/>
        </w:rPr>
        <w:t xml:space="preserve">který nemá v České republice nebo v zemi svého sídla splatný nedoplatek na pojistném nebo na penále na veřejné zdravotní pojištění, </w:t>
      </w:r>
    </w:p>
    <w:p w14:paraId="60E7A011" w14:textId="77777777" w:rsidR="00BF41C6" w:rsidRPr="0055623E" w:rsidRDefault="00BF41C6" w:rsidP="0057162A">
      <w:pPr>
        <w:numPr>
          <w:ilvl w:val="0"/>
          <w:numId w:val="9"/>
        </w:numPr>
        <w:tabs>
          <w:tab w:val="left" w:pos="0"/>
        </w:tabs>
        <w:spacing w:line="360" w:lineRule="auto"/>
        <w:ind w:left="709"/>
        <w:jc w:val="both"/>
        <w:rPr>
          <w:rFonts w:ascii="Arial" w:hAnsi="Arial" w:cs="Arial"/>
          <w:sz w:val="20"/>
          <w:szCs w:val="20"/>
        </w:rPr>
      </w:pPr>
      <w:r w:rsidRPr="0055623E">
        <w:rPr>
          <w:rFonts w:ascii="Arial" w:hAnsi="Arial" w:cs="Arial"/>
          <w:sz w:val="20"/>
          <w:szCs w:val="20"/>
        </w:rPr>
        <w:t xml:space="preserve">který nemá v České republice nebo v zemi svého sídla splatný nedoplatek na pojistném nebo na penále na sociální zabezpečení a příspěvku na státní politiku zaměstnanosti, </w:t>
      </w:r>
    </w:p>
    <w:p w14:paraId="30F4A4E3" w14:textId="77777777" w:rsidR="00BF41C6" w:rsidRPr="0055623E" w:rsidRDefault="00BF41C6" w:rsidP="0057162A">
      <w:pPr>
        <w:numPr>
          <w:ilvl w:val="0"/>
          <w:numId w:val="9"/>
        </w:numPr>
        <w:tabs>
          <w:tab w:val="left" w:pos="0"/>
        </w:tabs>
        <w:spacing w:line="360" w:lineRule="auto"/>
        <w:ind w:left="709"/>
        <w:jc w:val="both"/>
        <w:rPr>
          <w:rFonts w:ascii="Arial" w:hAnsi="Arial" w:cs="Arial"/>
          <w:sz w:val="20"/>
          <w:szCs w:val="20"/>
        </w:rPr>
      </w:pPr>
      <w:r w:rsidRPr="0055623E">
        <w:rPr>
          <w:rFonts w:ascii="Arial" w:hAnsi="Arial" w:cs="Arial"/>
          <w:sz w:val="20"/>
          <w:szCs w:val="20"/>
        </w:rPr>
        <w:t>který není v likvidaci, proti němuž nebylo vydáno rozhodnutí o úpadku, vůči němuž nebyla nařízena nucená správa podle jiného právního předpisu nebo v obdobné situaci podle právního řádu země sídla dodavatele.</w:t>
      </w:r>
    </w:p>
    <w:p w14:paraId="346663D8" w14:textId="77777777" w:rsidR="00BF41C6" w:rsidRPr="0055623E" w:rsidRDefault="00BF41C6" w:rsidP="00BF41C6">
      <w:pPr>
        <w:tabs>
          <w:tab w:val="left" w:pos="0"/>
        </w:tabs>
        <w:spacing w:line="360" w:lineRule="auto"/>
        <w:jc w:val="both"/>
        <w:rPr>
          <w:rFonts w:ascii="Arial" w:hAnsi="Arial" w:cs="Arial"/>
          <w:sz w:val="20"/>
          <w:szCs w:val="20"/>
        </w:rPr>
      </w:pPr>
    </w:p>
    <w:p w14:paraId="571124F7" w14:textId="77777777" w:rsidR="00BF41C6" w:rsidRPr="0055623E" w:rsidRDefault="00BF41C6" w:rsidP="00BF41C6">
      <w:pPr>
        <w:spacing w:line="360" w:lineRule="auto"/>
        <w:jc w:val="both"/>
        <w:rPr>
          <w:rFonts w:ascii="Arial" w:hAnsi="Arial" w:cs="Arial"/>
          <w:bCs/>
          <w:iCs/>
          <w:color w:val="000000"/>
          <w:sz w:val="20"/>
          <w:szCs w:val="20"/>
          <w:u w:val="single"/>
        </w:rPr>
      </w:pPr>
      <w:r w:rsidRPr="0055623E">
        <w:rPr>
          <w:rFonts w:ascii="Arial" w:hAnsi="Arial" w:cs="Arial"/>
          <w:bCs/>
          <w:iCs/>
          <w:color w:val="000000"/>
          <w:sz w:val="20"/>
          <w:szCs w:val="20"/>
          <w:u w:val="single"/>
        </w:rPr>
        <w:t>Dodavatel prokáže základní způsobilost doklady uvedenými v § 75 zákona předložením:</w:t>
      </w:r>
    </w:p>
    <w:p w14:paraId="47C40D38" w14:textId="77777777" w:rsidR="00BF41C6" w:rsidRPr="0055623E" w:rsidRDefault="00BF41C6" w:rsidP="0057162A">
      <w:pPr>
        <w:numPr>
          <w:ilvl w:val="0"/>
          <w:numId w:val="14"/>
        </w:numPr>
        <w:tabs>
          <w:tab w:val="left" w:pos="0"/>
        </w:tabs>
        <w:spacing w:line="360" w:lineRule="auto"/>
        <w:ind w:left="709"/>
        <w:jc w:val="both"/>
        <w:rPr>
          <w:rFonts w:ascii="Arial" w:hAnsi="Arial" w:cs="Arial"/>
          <w:sz w:val="20"/>
          <w:szCs w:val="20"/>
        </w:rPr>
      </w:pPr>
      <w:r w:rsidRPr="0055623E">
        <w:rPr>
          <w:rFonts w:ascii="Arial" w:hAnsi="Arial" w:cs="Arial"/>
          <w:sz w:val="20"/>
          <w:szCs w:val="20"/>
        </w:rPr>
        <w:t>výpisu z evidence Rejstříku trestů ve vztahu k § 74 odst. 1 písm. a) zákona,</w:t>
      </w:r>
    </w:p>
    <w:p w14:paraId="473BEFFD" w14:textId="77777777" w:rsidR="00BF41C6" w:rsidRPr="0055623E" w:rsidRDefault="00BF41C6" w:rsidP="0057162A">
      <w:pPr>
        <w:numPr>
          <w:ilvl w:val="0"/>
          <w:numId w:val="14"/>
        </w:numPr>
        <w:tabs>
          <w:tab w:val="left" w:pos="0"/>
        </w:tabs>
        <w:spacing w:line="360" w:lineRule="auto"/>
        <w:ind w:left="709"/>
        <w:jc w:val="both"/>
        <w:rPr>
          <w:rFonts w:ascii="Arial" w:hAnsi="Arial" w:cs="Arial"/>
          <w:sz w:val="20"/>
          <w:szCs w:val="20"/>
        </w:rPr>
      </w:pPr>
      <w:r w:rsidRPr="0055623E">
        <w:rPr>
          <w:rFonts w:ascii="Arial" w:hAnsi="Arial" w:cs="Arial"/>
          <w:sz w:val="20"/>
          <w:szCs w:val="20"/>
        </w:rPr>
        <w:t>potvrzení příslušného finančního úřadu ve vztahu k § 74 odst. 1 písm. b) zákona,</w:t>
      </w:r>
    </w:p>
    <w:p w14:paraId="6172A429" w14:textId="77777777" w:rsidR="00BF41C6" w:rsidRPr="0055623E" w:rsidRDefault="00BF41C6" w:rsidP="0057162A">
      <w:pPr>
        <w:numPr>
          <w:ilvl w:val="0"/>
          <w:numId w:val="14"/>
        </w:numPr>
        <w:tabs>
          <w:tab w:val="left" w:pos="0"/>
        </w:tabs>
        <w:spacing w:line="360" w:lineRule="auto"/>
        <w:ind w:left="709"/>
        <w:jc w:val="both"/>
        <w:rPr>
          <w:rFonts w:ascii="Arial" w:hAnsi="Arial" w:cs="Arial"/>
          <w:sz w:val="20"/>
          <w:szCs w:val="20"/>
        </w:rPr>
      </w:pPr>
      <w:r w:rsidRPr="0055623E">
        <w:rPr>
          <w:rFonts w:ascii="Arial" w:hAnsi="Arial" w:cs="Arial"/>
          <w:sz w:val="20"/>
          <w:szCs w:val="20"/>
        </w:rPr>
        <w:t xml:space="preserve">písemného čestného prohlášení ve vztahu ke spotřební dani ve vztahu k § 74 odst. 1 písm. b) zákona, </w:t>
      </w:r>
    </w:p>
    <w:p w14:paraId="06109E47" w14:textId="77777777" w:rsidR="00BF41C6" w:rsidRPr="0055623E" w:rsidRDefault="00BF41C6" w:rsidP="0057162A">
      <w:pPr>
        <w:numPr>
          <w:ilvl w:val="0"/>
          <w:numId w:val="14"/>
        </w:numPr>
        <w:tabs>
          <w:tab w:val="left" w:pos="0"/>
        </w:tabs>
        <w:spacing w:line="360" w:lineRule="auto"/>
        <w:ind w:left="709"/>
        <w:jc w:val="both"/>
        <w:rPr>
          <w:rFonts w:ascii="Arial" w:hAnsi="Arial" w:cs="Arial"/>
          <w:sz w:val="20"/>
          <w:szCs w:val="20"/>
        </w:rPr>
      </w:pPr>
      <w:r w:rsidRPr="0055623E">
        <w:rPr>
          <w:rFonts w:ascii="Arial" w:hAnsi="Arial" w:cs="Arial"/>
          <w:sz w:val="20"/>
          <w:szCs w:val="20"/>
        </w:rPr>
        <w:t xml:space="preserve">písemného čestného prohlášení ve vztahu k § 74 odst. 1 písm. c), </w:t>
      </w:r>
    </w:p>
    <w:p w14:paraId="4694B40D" w14:textId="77777777" w:rsidR="00BF41C6" w:rsidRPr="0055623E" w:rsidRDefault="00BF41C6" w:rsidP="0057162A">
      <w:pPr>
        <w:numPr>
          <w:ilvl w:val="0"/>
          <w:numId w:val="14"/>
        </w:numPr>
        <w:tabs>
          <w:tab w:val="left" w:pos="0"/>
        </w:tabs>
        <w:spacing w:line="360" w:lineRule="auto"/>
        <w:ind w:left="709"/>
        <w:jc w:val="both"/>
        <w:rPr>
          <w:rFonts w:ascii="Arial" w:hAnsi="Arial" w:cs="Arial"/>
          <w:sz w:val="20"/>
          <w:szCs w:val="20"/>
        </w:rPr>
      </w:pPr>
      <w:r w:rsidRPr="0055623E">
        <w:rPr>
          <w:rFonts w:ascii="Arial" w:hAnsi="Arial" w:cs="Arial"/>
          <w:sz w:val="20"/>
          <w:szCs w:val="20"/>
        </w:rPr>
        <w:t xml:space="preserve">potvrzení příslušné okresní správy sociálního zabezpečení ve vztahu k § 74 odst. 1 písm. d), </w:t>
      </w:r>
    </w:p>
    <w:p w14:paraId="51CC41A5" w14:textId="77777777" w:rsidR="00BF41C6" w:rsidRPr="0055623E" w:rsidRDefault="00BF41C6" w:rsidP="0057162A">
      <w:pPr>
        <w:numPr>
          <w:ilvl w:val="0"/>
          <w:numId w:val="14"/>
        </w:numPr>
        <w:tabs>
          <w:tab w:val="left" w:pos="0"/>
        </w:tabs>
        <w:spacing w:line="360" w:lineRule="auto"/>
        <w:ind w:left="709"/>
        <w:jc w:val="both"/>
        <w:rPr>
          <w:rFonts w:ascii="Arial" w:hAnsi="Arial" w:cs="Arial"/>
          <w:sz w:val="20"/>
          <w:szCs w:val="20"/>
        </w:rPr>
      </w:pPr>
      <w:r w:rsidRPr="0055623E">
        <w:rPr>
          <w:rFonts w:ascii="Arial" w:hAnsi="Arial" w:cs="Arial"/>
          <w:sz w:val="20"/>
          <w:szCs w:val="20"/>
        </w:rPr>
        <w:t>výpisu z obchodního rejstříku, nebo předložením písemného čestného prohlášení v případě, že není v obchodním rejstříku zapsán, ve vztahu k § 74 odst. 1 písm. e) zákona.</w:t>
      </w:r>
    </w:p>
    <w:p w14:paraId="2BC21CA5" w14:textId="151F1787" w:rsidR="00BF41C6" w:rsidRPr="0055623E" w:rsidRDefault="00BF41C6" w:rsidP="00AF737E">
      <w:pPr>
        <w:keepLines/>
        <w:spacing w:before="480" w:line="360" w:lineRule="auto"/>
        <w:ind w:left="283"/>
        <w:jc w:val="both"/>
        <w:outlineLvl w:val="0"/>
        <w:rPr>
          <w:rFonts w:ascii="Arial" w:hAnsi="Arial" w:cs="Arial"/>
          <w:b/>
          <w:bCs/>
          <w:kern w:val="32"/>
        </w:rPr>
      </w:pPr>
      <w:bookmarkStart w:id="26" w:name="_Toc31627143"/>
      <w:r w:rsidRPr="0055623E">
        <w:rPr>
          <w:rFonts w:ascii="Arial" w:hAnsi="Arial" w:cs="Arial"/>
          <w:b/>
          <w:bCs/>
          <w:kern w:val="32"/>
        </w:rPr>
        <w:t>5.2   Profesní způsobilost</w:t>
      </w:r>
      <w:bookmarkEnd w:id="26"/>
    </w:p>
    <w:p w14:paraId="50D1B464" w14:textId="77777777" w:rsidR="00BF41C6" w:rsidRPr="0055623E" w:rsidRDefault="00BF41C6" w:rsidP="00BF41C6">
      <w:pPr>
        <w:spacing w:before="120" w:line="360" w:lineRule="auto"/>
        <w:jc w:val="both"/>
        <w:rPr>
          <w:rFonts w:ascii="Arial" w:hAnsi="Arial" w:cs="Arial"/>
          <w:b/>
          <w:sz w:val="20"/>
          <w:szCs w:val="20"/>
        </w:rPr>
      </w:pPr>
      <w:r w:rsidRPr="0055623E">
        <w:rPr>
          <w:rFonts w:ascii="Arial" w:hAnsi="Arial" w:cs="Arial"/>
          <w:b/>
          <w:sz w:val="20"/>
          <w:szCs w:val="20"/>
        </w:rPr>
        <w:t>Dodavatel prokáže profesní způsobilost předložením:</w:t>
      </w:r>
    </w:p>
    <w:p w14:paraId="041FA591" w14:textId="55BB94B2" w:rsidR="00407D61" w:rsidRDefault="00407D61" w:rsidP="00407D61">
      <w:pPr>
        <w:numPr>
          <w:ilvl w:val="0"/>
          <w:numId w:val="10"/>
        </w:numPr>
        <w:tabs>
          <w:tab w:val="left" w:pos="0"/>
        </w:tabs>
        <w:spacing w:before="120" w:line="360" w:lineRule="auto"/>
        <w:ind w:left="709"/>
        <w:jc w:val="both"/>
        <w:rPr>
          <w:rFonts w:ascii="Arial" w:hAnsi="Arial" w:cs="Arial"/>
          <w:sz w:val="20"/>
          <w:szCs w:val="20"/>
        </w:rPr>
      </w:pPr>
      <w:r>
        <w:rPr>
          <w:rFonts w:ascii="Arial" w:hAnsi="Arial" w:cs="Arial"/>
          <w:b/>
          <w:bCs/>
          <w:sz w:val="20"/>
          <w:szCs w:val="20"/>
        </w:rPr>
        <w:t>V</w:t>
      </w:r>
      <w:r w:rsidRPr="009513E3">
        <w:rPr>
          <w:rFonts w:ascii="Arial" w:hAnsi="Arial" w:cs="Arial"/>
          <w:b/>
          <w:bCs/>
          <w:sz w:val="20"/>
          <w:szCs w:val="20"/>
        </w:rPr>
        <w:t>ýpisu z obchodního rejstříku</w:t>
      </w:r>
      <w:r>
        <w:rPr>
          <w:rFonts w:ascii="Arial" w:hAnsi="Arial" w:cs="Arial"/>
          <w:sz w:val="20"/>
          <w:szCs w:val="20"/>
        </w:rPr>
        <w:t xml:space="preserve"> nebo jiné obdobné evidence – viz § 77 odst. 1 zákona; </w:t>
      </w:r>
    </w:p>
    <w:p w14:paraId="2F2D8A77" w14:textId="50CDDEE8" w:rsidR="00F0428D" w:rsidRDefault="00686231" w:rsidP="0057162A">
      <w:pPr>
        <w:numPr>
          <w:ilvl w:val="0"/>
          <w:numId w:val="10"/>
        </w:numPr>
        <w:tabs>
          <w:tab w:val="left" w:pos="0"/>
        </w:tabs>
        <w:spacing w:before="120" w:line="360" w:lineRule="auto"/>
        <w:ind w:left="709"/>
        <w:jc w:val="both"/>
        <w:rPr>
          <w:rFonts w:ascii="Arial" w:hAnsi="Arial" w:cs="Arial"/>
          <w:sz w:val="20"/>
          <w:szCs w:val="20"/>
        </w:rPr>
      </w:pPr>
      <w:r w:rsidRPr="006E1342">
        <w:rPr>
          <w:rFonts w:ascii="Arial" w:hAnsi="Arial" w:cs="Arial"/>
          <w:sz w:val="20"/>
          <w:szCs w:val="20"/>
        </w:rPr>
        <w:t>D</w:t>
      </w:r>
      <w:r w:rsidRPr="006E1342">
        <w:rPr>
          <w:rFonts w:ascii="Arial" w:hAnsi="Arial" w:cs="Arial"/>
          <w:bCs/>
          <w:sz w:val="20"/>
          <w:szCs w:val="20"/>
        </w:rPr>
        <w:t>okladu o oprávnění k podnikání podle zvláštních právních předpisů v rozsahu odpovídajícím předmětu zakázky,</w:t>
      </w:r>
      <w:r w:rsidRPr="006E1342">
        <w:rPr>
          <w:rFonts w:ascii="Arial" w:hAnsi="Arial" w:cs="Arial"/>
          <w:sz w:val="20"/>
          <w:szCs w:val="20"/>
        </w:rPr>
        <w:t xml:space="preserve"> zejména doklad prokazující příslušné živnostenské oprávnění či licenci na: </w:t>
      </w:r>
      <w:r w:rsidRPr="00C659E8">
        <w:rPr>
          <w:rFonts w:ascii="Arial" w:hAnsi="Arial" w:cs="Arial"/>
          <w:b/>
          <w:bCs/>
          <w:sz w:val="20"/>
          <w:szCs w:val="20"/>
        </w:rPr>
        <w:t>Výroba, obchod a služby neuvedené v přílohách 1 až 3 živnostenského zákona</w:t>
      </w:r>
      <w:r w:rsidR="00F620D2">
        <w:rPr>
          <w:rFonts w:ascii="Arial" w:hAnsi="Arial" w:cs="Arial"/>
          <w:b/>
          <w:bCs/>
          <w:sz w:val="20"/>
          <w:szCs w:val="20"/>
        </w:rPr>
        <w:t xml:space="preserve"> nebo jeho </w:t>
      </w:r>
      <w:r w:rsidR="00907676">
        <w:rPr>
          <w:rFonts w:ascii="Arial" w:hAnsi="Arial" w:cs="Arial"/>
          <w:b/>
          <w:bCs/>
          <w:sz w:val="20"/>
          <w:szCs w:val="20"/>
        </w:rPr>
        <w:t>ekvivalent</w:t>
      </w:r>
      <w:r w:rsidR="00407D61">
        <w:rPr>
          <w:rFonts w:ascii="Arial" w:hAnsi="Arial" w:cs="Arial"/>
          <w:sz w:val="20"/>
          <w:szCs w:val="20"/>
        </w:rPr>
        <w:t>; a</w:t>
      </w:r>
    </w:p>
    <w:p w14:paraId="5B4ECEAC" w14:textId="77777777" w:rsidR="00BF1865" w:rsidRDefault="00BF1865" w:rsidP="00BF1865">
      <w:pPr>
        <w:numPr>
          <w:ilvl w:val="0"/>
          <w:numId w:val="10"/>
        </w:numPr>
        <w:tabs>
          <w:tab w:val="left" w:pos="0"/>
        </w:tabs>
        <w:spacing w:before="120" w:line="360" w:lineRule="auto"/>
        <w:ind w:left="709"/>
        <w:jc w:val="both"/>
        <w:rPr>
          <w:rFonts w:ascii="Arial" w:hAnsi="Arial" w:cs="Arial"/>
          <w:sz w:val="20"/>
          <w:szCs w:val="20"/>
        </w:rPr>
      </w:pPr>
      <w:r w:rsidRPr="009513E3">
        <w:rPr>
          <w:rFonts w:ascii="Arial" w:hAnsi="Arial" w:cs="Arial"/>
          <w:b/>
          <w:bCs/>
          <w:sz w:val="20"/>
          <w:szCs w:val="20"/>
        </w:rPr>
        <w:t>dokladu o oprávnění k distribuci a servisu zdravotnických prostředků podle zákona č. 89/2021 Sb., o zdravotnických prostředcích, ve znění pozdějších předpisů</w:t>
      </w:r>
      <w:r>
        <w:rPr>
          <w:rFonts w:ascii="Arial" w:hAnsi="Arial" w:cs="Arial"/>
          <w:sz w:val="20"/>
          <w:szCs w:val="20"/>
        </w:rPr>
        <w:t xml:space="preserve"> (dále jen „zákona č. 89/2021 Sb.“), a to jak ve vztahu k dodavateli požadovaného zdravotnického prostředku, tak ve vztahu k osobě zajišťující servis zdravotnického prostředku, pokud se bude jednat o osobu odlišnou od dodavatele.</w:t>
      </w:r>
    </w:p>
    <w:p w14:paraId="795B8322" w14:textId="77777777" w:rsidR="00BF1865" w:rsidRPr="00901002" w:rsidRDefault="00BF1865" w:rsidP="00BF1865">
      <w:pPr>
        <w:tabs>
          <w:tab w:val="left" w:pos="0"/>
        </w:tabs>
        <w:spacing w:before="120" w:line="360" w:lineRule="auto"/>
        <w:ind w:left="709"/>
        <w:jc w:val="both"/>
        <w:rPr>
          <w:rFonts w:ascii="Arial" w:hAnsi="Arial" w:cs="Arial"/>
          <w:sz w:val="20"/>
          <w:szCs w:val="20"/>
        </w:rPr>
      </w:pPr>
      <w:r>
        <w:rPr>
          <w:rFonts w:ascii="Arial" w:hAnsi="Arial" w:cs="Arial"/>
          <w:sz w:val="20"/>
          <w:szCs w:val="20"/>
        </w:rPr>
        <w:t>Dokladem o oprávnění k distribuci a servisu zdravotnického prostředku se rozumí d</w:t>
      </w:r>
      <w:r w:rsidRPr="00901002">
        <w:rPr>
          <w:rFonts w:ascii="Arial" w:hAnsi="Arial" w:cs="Arial"/>
          <w:sz w:val="20"/>
          <w:szCs w:val="20"/>
        </w:rPr>
        <w:t xml:space="preserve">oklad o splnění </w:t>
      </w:r>
      <w:r w:rsidRPr="00901002">
        <w:rPr>
          <w:rFonts w:ascii="Arial" w:hAnsi="Arial" w:cs="Arial"/>
          <w:bCs/>
          <w:sz w:val="20"/>
          <w:szCs w:val="20"/>
        </w:rPr>
        <w:t xml:space="preserve">ohlašovací povinnosti </w:t>
      </w:r>
      <w:r w:rsidRPr="00901002">
        <w:rPr>
          <w:rFonts w:ascii="Arial" w:hAnsi="Arial" w:cs="Arial"/>
          <w:sz w:val="20"/>
          <w:szCs w:val="20"/>
        </w:rPr>
        <w:t>ve smyslu § 8 (v případě výrobce) či ve smyslu § 23 (v případě distributora</w:t>
      </w:r>
      <w:r>
        <w:rPr>
          <w:rFonts w:ascii="Arial" w:hAnsi="Arial" w:cs="Arial"/>
          <w:sz w:val="20"/>
          <w:szCs w:val="20"/>
        </w:rPr>
        <w:t xml:space="preserve"> a/nebo osoby provádějící servis)</w:t>
      </w:r>
      <w:r w:rsidRPr="00901002">
        <w:rPr>
          <w:rFonts w:ascii="Arial" w:hAnsi="Arial" w:cs="Arial"/>
          <w:sz w:val="20"/>
          <w:szCs w:val="20"/>
        </w:rPr>
        <w:t xml:space="preserve"> zákona č. 89/2021 Sb. Ve spojení s přechodnými ustanoveními </w:t>
      </w:r>
      <w:proofErr w:type="spellStart"/>
      <w:r w:rsidRPr="00901002">
        <w:rPr>
          <w:rFonts w:ascii="Arial" w:hAnsi="Arial" w:cs="Arial"/>
          <w:sz w:val="20"/>
          <w:szCs w:val="20"/>
        </w:rPr>
        <w:t>z.č</w:t>
      </w:r>
      <w:proofErr w:type="spellEnd"/>
      <w:r w:rsidRPr="00901002">
        <w:rPr>
          <w:rFonts w:ascii="Arial" w:hAnsi="Arial" w:cs="Arial"/>
          <w:sz w:val="20"/>
          <w:szCs w:val="20"/>
        </w:rPr>
        <w:t>. 89/2021 Sb. (§ 69 odst. 2), kdy distributor, osoba provádějící servis prostředků nebo výrobce prostředku na zakázku, kteří ohlásili svou činnost podle zákona č.</w:t>
      </w:r>
      <w:r>
        <w:rPr>
          <w:rFonts w:ascii="Arial" w:hAnsi="Arial" w:cs="Arial"/>
          <w:sz w:val="20"/>
          <w:szCs w:val="20"/>
        </w:rPr>
        <w:t> </w:t>
      </w:r>
      <w:r w:rsidRPr="00901002">
        <w:rPr>
          <w:rFonts w:ascii="Arial" w:hAnsi="Arial" w:cs="Arial"/>
          <w:sz w:val="20"/>
          <w:szCs w:val="20"/>
        </w:rPr>
        <w:t>268/2014 Sb., o zdravotnických prostředcích a o změně zákona č. 634/2004 Sb., o správních poplatcích, ve znění účinném do 25. 5.2021, se ode dne 26. 5. 2021 považují za osoby se splněnou ohlašovací povinností v souladu s § 8 nebo § 23 zákona č. 89/2021. Sb. Zadavatel tak s odkazem na citovaná přechodná ustanovení zákona č. 89/2021 Sb. bude akceptovat doklad o splnění ohlašovací povinnosti dle § 26 zákona č. 268/2014 Sb., o zdravotnických prostředcích a o změně zákona č. 634/2004 Sb., o správních poplatcích, ve znění pozdějších předpisů do 25. 5. 2021.</w:t>
      </w:r>
    </w:p>
    <w:p w14:paraId="46C2A9B6" w14:textId="77777777" w:rsidR="00BF1865" w:rsidRPr="00960FDD" w:rsidRDefault="00BF1865" w:rsidP="00BF1865">
      <w:pPr>
        <w:pStyle w:val="Nzev"/>
        <w:spacing w:before="240" w:after="120" w:line="360" w:lineRule="auto"/>
        <w:ind w:left="708"/>
        <w:jc w:val="both"/>
        <w:rPr>
          <w:rFonts w:ascii="Arial" w:hAnsi="Arial" w:cs="Arial"/>
          <w:iCs/>
          <w:sz w:val="20"/>
          <w:szCs w:val="20"/>
        </w:rPr>
      </w:pPr>
      <w:r w:rsidRPr="00960FDD">
        <w:rPr>
          <w:rFonts w:ascii="Arial" w:hAnsi="Arial" w:cs="Arial"/>
          <w:iCs/>
          <w:sz w:val="20"/>
          <w:szCs w:val="20"/>
        </w:rPr>
        <w:t>Dokladem o splnění ohlašovací povinnosti se rozumí p</w:t>
      </w:r>
      <w:r w:rsidRPr="00960FDD">
        <w:rPr>
          <w:rFonts w:ascii="Arial" w:hAnsi="Arial" w:cs="Arial"/>
          <w:bCs/>
          <w:iCs/>
          <w:sz w:val="20"/>
          <w:szCs w:val="20"/>
        </w:rPr>
        <w:t xml:space="preserve">otvrzení o splnění ohlašovací povinnosti </w:t>
      </w:r>
      <w:r w:rsidRPr="00960FDD">
        <w:rPr>
          <w:rFonts w:ascii="Arial" w:hAnsi="Arial" w:cs="Arial"/>
          <w:iCs/>
          <w:sz w:val="20"/>
          <w:szCs w:val="20"/>
        </w:rPr>
        <w:t>podle § 29 odst. 1 zákona č. 268/2014 Sb. ve znění do 25. 5. 2021</w:t>
      </w:r>
      <w:r>
        <w:rPr>
          <w:rFonts w:ascii="Arial" w:hAnsi="Arial" w:cs="Arial"/>
          <w:iCs/>
          <w:sz w:val="20"/>
          <w:szCs w:val="20"/>
        </w:rPr>
        <w:t xml:space="preserve"> </w:t>
      </w:r>
      <w:r w:rsidRPr="00960FDD">
        <w:rPr>
          <w:rFonts w:ascii="Arial" w:hAnsi="Arial" w:cs="Arial"/>
          <w:bCs/>
          <w:iCs/>
          <w:sz w:val="20"/>
          <w:szCs w:val="20"/>
        </w:rPr>
        <w:t>vydan</w:t>
      </w:r>
      <w:r>
        <w:rPr>
          <w:rFonts w:ascii="Arial" w:hAnsi="Arial" w:cs="Arial"/>
          <w:bCs/>
          <w:iCs/>
          <w:sz w:val="20"/>
          <w:szCs w:val="20"/>
        </w:rPr>
        <w:t>é</w:t>
      </w:r>
      <w:r w:rsidRPr="00960FDD">
        <w:rPr>
          <w:rFonts w:ascii="Arial" w:hAnsi="Arial" w:cs="Arial"/>
          <w:bCs/>
          <w:iCs/>
          <w:sz w:val="20"/>
          <w:szCs w:val="20"/>
        </w:rPr>
        <w:t xml:space="preserve"> Státním ústavem pro kontrolu léčiv</w:t>
      </w:r>
      <w:r w:rsidRPr="00960FDD">
        <w:rPr>
          <w:rFonts w:ascii="Arial" w:hAnsi="Arial" w:cs="Arial"/>
          <w:iCs/>
          <w:sz w:val="20"/>
          <w:szCs w:val="20"/>
        </w:rPr>
        <w:t xml:space="preserve">, </w:t>
      </w:r>
      <w:r w:rsidRPr="00960FDD">
        <w:rPr>
          <w:rFonts w:ascii="Arial" w:hAnsi="Arial" w:cs="Arial"/>
          <w:bCs/>
          <w:iCs/>
          <w:sz w:val="20"/>
          <w:szCs w:val="20"/>
        </w:rPr>
        <w:t>či jiný obdobný doklad</w:t>
      </w:r>
      <w:r w:rsidRPr="00960FDD">
        <w:rPr>
          <w:rFonts w:ascii="Arial" w:hAnsi="Arial" w:cs="Arial"/>
          <w:iCs/>
          <w:sz w:val="20"/>
          <w:szCs w:val="20"/>
        </w:rPr>
        <w:t xml:space="preserve">, který jednoznačně prokáže, že účastník zadávacího </w:t>
      </w:r>
      <w:r w:rsidRPr="00960FDD">
        <w:rPr>
          <w:rFonts w:ascii="Arial" w:hAnsi="Arial" w:cs="Arial"/>
          <w:iCs/>
          <w:sz w:val="20"/>
          <w:szCs w:val="20"/>
        </w:rPr>
        <w:lastRenderedPageBreak/>
        <w:t xml:space="preserve">řízení splnil ohlašovací povinnost </w:t>
      </w:r>
      <w:r w:rsidRPr="00960FDD">
        <w:rPr>
          <w:rFonts w:ascii="Arial" w:hAnsi="Arial" w:cs="Arial"/>
          <w:bCs/>
          <w:iCs/>
          <w:sz w:val="20"/>
          <w:szCs w:val="20"/>
        </w:rPr>
        <w:t>výrobu nebo dovoz nebo distribuci nabízených zdravotnických prostředků.</w:t>
      </w:r>
    </w:p>
    <w:p w14:paraId="634D2C8E" w14:textId="77777777" w:rsidR="001D330E" w:rsidRPr="00686231" w:rsidRDefault="001D330E" w:rsidP="001D330E">
      <w:pPr>
        <w:tabs>
          <w:tab w:val="left" w:pos="0"/>
        </w:tabs>
        <w:spacing w:before="120" w:line="360" w:lineRule="auto"/>
        <w:ind w:left="709"/>
        <w:jc w:val="both"/>
        <w:rPr>
          <w:rFonts w:ascii="Arial" w:hAnsi="Arial" w:cs="Arial"/>
          <w:sz w:val="20"/>
          <w:szCs w:val="20"/>
        </w:rPr>
      </w:pPr>
    </w:p>
    <w:p w14:paraId="56FE2209" w14:textId="0B22CCC0" w:rsidR="00B15BF0" w:rsidRPr="0055623E" w:rsidRDefault="00AE12FF" w:rsidP="00AE12FF">
      <w:pPr>
        <w:pStyle w:val="Nadpis1"/>
        <w:keepNext w:val="0"/>
        <w:keepLines/>
        <w:numPr>
          <w:ilvl w:val="0"/>
          <w:numId w:val="0"/>
        </w:numPr>
        <w:spacing w:before="0" w:after="60" w:line="360" w:lineRule="auto"/>
        <w:ind w:left="283"/>
        <w:rPr>
          <w:color w:val="auto"/>
          <w:szCs w:val="20"/>
        </w:rPr>
      </w:pPr>
      <w:bookmarkStart w:id="27" w:name="_Toc31627144"/>
      <w:r w:rsidRPr="0055623E">
        <w:rPr>
          <w:color w:val="auto"/>
          <w:szCs w:val="20"/>
        </w:rPr>
        <w:t xml:space="preserve">5.3   </w:t>
      </w:r>
      <w:r w:rsidR="00B15BF0" w:rsidRPr="0055623E">
        <w:rPr>
          <w:color w:val="auto"/>
          <w:szCs w:val="20"/>
        </w:rPr>
        <w:t>Technická kvalifikace</w:t>
      </w:r>
      <w:bookmarkEnd w:id="27"/>
    </w:p>
    <w:p w14:paraId="56FE220A" w14:textId="77777777" w:rsidR="00391FD3" w:rsidRPr="00213811" w:rsidRDefault="00391FD3" w:rsidP="00455632">
      <w:pPr>
        <w:spacing w:before="120" w:line="360" w:lineRule="auto"/>
        <w:jc w:val="both"/>
        <w:rPr>
          <w:rFonts w:ascii="Arial" w:hAnsi="Arial" w:cs="Arial"/>
          <w:b/>
          <w:sz w:val="20"/>
          <w:szCs w:val="20"/>
        </w:rPr>
      </w:pPr>
      <w:r w:rsidRPr="0055623E">
        <w:rPr>
          <w:rFonts w:ascii="Arial" w:hAnsi="Arial" w:cs="Arial"/>
          <w:b/>
          <w:sz w:val="20"/>
          <w:szCs w:val="20"/>
        </w:rPr>
        <w:t xml:space="preserve">Dodavatel </w:t>
      </w:r>
      <w:r w:rsidRPr="00213811">
        <w:rPr>
          <w:rFonts w:ascii="Arial" w:hAnsi="Arial" w:cs="Arial"/>
          <w:b/>
          <w:sz w:val="20"/>
          <w:szCs w:val="20"/>
        </w:rPr>
        <w:t>prokáže technickou kvalifikaci předložením:</w:t>
      </w:r>
    </w:p>
    <w:p w14:paraId="383B4513" w14:textId="3F2677C0" w:rsidR="00686231" w:rsidRPr="00686231" w:rsidRDefault="00686231" w:rsidP="0057162A">
      <w:pPr>
        <w:pStyle w:val="Odstavecseseznamem"/>
        <w:numPr>
          <w:ilvl w:val="0"/>
          <w:numId w:val="18"/>
        </w:numPr>
        <w:tabs>
          <w:tab w:val="left" w:pos="0"/>
        </w:tabs>
        <w:spacing w:before="120" w:line="360" w:lineRule="auto"/>
        <w:jc w:val="both"/>
        <w:rPr>
          <w:rFonts w:ascii="Arial" w:hAnsi="Arial" w:cs="Arial"/>
          <w:b/>
          <w:sz w:val="20"/>
          <w:szCs w:val="20"/>
          <w:u w:val="single"/>
        </w:rPr>
      </w:pPr>
      <w:bookmarkStart w:id="28" w:name="_Toc528838354"/>
      <w:bookmarkStart w:id="29" w:name="_Toc271270765"/>
      <w:r w:rsidRPr="00686231">
        <w:rPr>
          <w:rFonts w:ascii="Arial" w:hAnsi="Arial" w:cs="Arial"/>
          <w:b/>
          <w:sz w:val="20"/>
          <w:szCs w:val="20"/>
        </w:rPr>
        <w:t>Seznamu významných dodávek</w:t>
      </w:r>
      <w:r w:rsidR="00EF03CC">
        <w:rPr>
          <w:rFonts w:ascii="Arial" w:hAnsi="Arial" w:cs="Arial"/>
          <w:b/>
          <w:sz w:val="20"/>
          <w:szCs w:val="20"/>
        </w:rPr>
        <w:t xml:space="preserve"> dle § 79 odst. 2 písm. b) </w:t>
      </w:r>
      <w:r w:rsidRPr="00686231">
        <w:rPr>
          <w:rFonts w:ascii="Arial" w:hAnsi="Arial" w:cs="Arial"/>
          <w:b/>
          <w:sz w:val="20"/>
          <w:szCs w:val="20"/>
        </w:rPr>
        <w:t xml:space="preserve"> poskytnutých za poslední 3 roky před zahájením zadávacího řízení ve formě čestného prohlášení, </w:t>
      </w:r>
      <w:r w:rsidRPr="00686231">
        <w:rPr>
          <w:rFonts w:ascii="Arial" w:hAnsi="Arial" w:cs="Arial"/>
          <w:b/>
          <w:sz w:val="20"/>
          <w:szCs w:val="20"/>
          <w:u w:val="single"/>
        </w:rPr>
        <w:t>vč. uvedení ceny a doby jejich poskytnutí, identifikace objednatele, místa instalace a typu instalovaného stroje.</w:t>
      </w:r>
      <w:r w:rsidR="006C3973">
        <w:rPr>
          <w:rFonts w:ascii="Arial" w:hAnsi="Arial" w:cs="Arial"/>
          <w:b/>
          <w:sz w:val="20"/>
          <w:szCs w:val="20"/>
          <w:u w:val="single"/>
        </w:rPr>
        <w:t xml:space="preserve"> </w:t>
      </w:r>
      <w:r w:rsidR="006C3973" w:rsidRPr="006C3973">
        <w:rPr>
          <w:rFonts w:ascii="Arial" w:hAnsi="Arial" w:cs="Arial"/>
          <w:b/>
          <w:sz w:val="20"/>
          <w:szCs w:val="20"/>
        </w:rPr>
        <w:t xml:space="preserve">Seznam bude mít formu </w:t>
      </w:r>
      <w:r w:rsidR="006C3973" w:rsidRPr="006C3973">
        <w:rPr>
          <w:rFonts w:ascii="Arial" w:hAnsi="Arial" w:cs="Arial"/>
          <w:b/>
          <w:sz w:val="20"/>
          <w:szCs w:val="20"/>
          <w:u w:val="single"/>
        </w:rPr>
        <w:t>čestného prohlášení</w:t>
      </w:r>
      <w:r w:rsidR="006C3973" w:rsidRPr="006C3973">
        <w:rPr>
          <w:rFonts w:ascii="Arial" w:hAnsi="Arial" w:cs="Arial"/>
          <w:b/>
          <w:sz w:val="20"/>
          <w:szCs w:val="20"/>
        </w:rPr>
        <w:t xml:space="preserve"> s podpisem osoby oprávněné jednat jménem nebo za dodavatele.</w:t>
      </w:r>
    </w:p>
    <w:p w14:paraId="2075787B" w14:textId="77777777" w:rsidR="008B339E" w:rsidRDefault="008B339E" w:rsidP="008B339E">
      <w:pPr>
        <w:tabs>
          <w:tab w:val="left" w:pos="851"/>
        </w:tabs>
        <w:spacing w:before="60" w:after="120" w:line="360" w:lineRule="auto"/>
        <w:jc w:val="both"/>
        <w:outlineLvl w:val="6"/>
        <w:rPr>
          <w:rFonts w:ascii="Arial" w:hAnsi="Arial" w:cs="Arial"/>
          <w:b/>
          <w:sz w:val="20"/>
          <w:szCs w:val="20"/>
        </w:rPr>
      </w:pPr>
    </w:p>
    <w:p w14:paraId="4F012646" w14:textId="22408686" w:rsidR="008B339E" w:rsidRPr="00E92921" w:rsidRDefault="008B339E" w:rsidP="008B339E">
      <w:pPr>
        <w:tabs>
          <w:tab w:val="left" w:pos="851"/>
        </w:tabs>
        <w:spacing w:before="60" w:after="120" w:line="360" w:lineRule="auto"/>
        <w:jc w:val="both"/>
        <w:outlineLvl w:val="6"/>
        <w:rPr>
          <w:rFonts w:ascii="Arial" w:hAnsi="Arial" w:cs="Arial"/>
          <w:sz w:val="20"/>
          <w:szCs w:val="20"/>
        </w:rPr>
      </w:pPr>
      <w:r w:rsidRPr="00E92921">
        <w:rPr>
          <w:rFonts w:ascii="Arial" w:hAnsi="Arial" w:cs="Arial"/>
          <w:b/>
          <w:sz w:val="20"/>
          <w:szCs w:val="20"/>
        </w:rPr>
        <w:t xml:space="preserve">Vymezení minimální úrovně kvalifikačního předpokladu odpovídající druhu, rozsahu složitosti předmětu plnění zakázky </w:t>
      </w:r>
    </w:p>
    <w:p w14:paraId="7A2633A7" w14:textId="77777777" w:rsidR="008B339E" w:rsidRDefault="008B339E" w:rsidP="008B339E">
      <w:pPr>
        <w:pStyle w:val="Textodstavce"/>
        <w:numPr>
          <w:ilvl w:val="0"/>
          <w:numId w:val="0"/>
        </w:numPr>
        <w:spacing w:before="0" w:after="0" w:line="360" w:lineRule="auto"/>
        <w:rPr>
          <w:rFonts w:ascii="Arial" w:hAnsi="Arial" w:cs="Arial"/>
          <w:color w:val="000000"/>
          <w:sz w:val="20"/>
        </w:rPr>
      </w:pPr>
      <w:r>
        <w:rPr>
          <w:rFonts w:ascii="Arial" w:hAnsi="Arial" w:cs="Arial"/>
          <w:color w:val="000000"/>
          <w:sz w:val="20"/>
        </w:rPr>
        <w:t>Účastník splňuje technické</w:t>
      </w:r>
      <w:r w:rsidRPr="00E92921">
        <w:rPr>
          <w:rFonts w:ascii="Arial" w:hAnsi="Arial" w:cs="Arial"/>
          <w:color w:val="000000"/>
          <w:sz w:val="20"/>
        </w:rPr>
        <w:t xml:space="preserve"> kvalifikační předpoklad</w:t>
      </w:r>
      <w:r>
        <w:rPr>
          <w:rFonts w:ascii="Arial" w:hAnsi="Arial" w:cs="Arial"/>
          <w:color w:val="000000"/>
          <w:sz w:val="20"/>
        </w:rPr>
        <w:t>y</w:t>
      </w:r>
      <w:r w:rsidRPr="00E92921">
        <w:rPr>
          <w:rFonts w:ascii="Arial" w:hAnsi="Arial" w:cs="Arial"/>
          <w:color w:val="000000"/>
          <w:sz w:val="20"/>
        </w:rPr>
        <w:t>, pokud:</w:t>
      </w:r>
    </w:p>
    <w:p w14:paraId="269880E9" w14:textId="602DE66B" w:rsidR="008B339E" w:rsidRPr="00960800" w:rsidRDefault="008B339E" w:rsidP="008B339E">
      <w:pPr>
        <w:numPr>
          <w:ilvl w:val="0"/>
          <w:numId w:val="27"/>
        </w:numPr>
        <w:spacing w:before="120" w:line="360" w:lineRule="auto"/>
        <w:jc w:val="both"/>
        <w:rPr>
          <w:rFonts w:ascii="Arial" w:eastAsia="MS Mincho" w:hAnsi="Arial" w:cs="Arial"/>
          <w:bCs/>
          <w:sz w:val="20"/>
          <w:szCs w:val="20"/>
        </w:rPr>
      </w:pPr>
      <w:r w:rsidRPr="00960800">
        <w:rPr>
          <w:rFonts w:ascii="Arial" w:eastAsia="MS Mincho" w:hAnsi="Arial" w:cs="Arial"/>
          <w:bCs/>
          <w:sz w:val="20"/>
          <w:szCs w:val="20"/>
        </w:rPr>
        <w:t xml:space="preserve">doloží seznam </w:t>
      </w:r>
      <w:r w:rsidR="002E4F5C">
        <w:rPr>
          <w:rFonts w:ascii="Arial" w:eastAsia="MS Mincho" w:hAnsi="Arial" w:cs="Arial"/>
          <w:bCs/>
          <w:sz w:val="20"/>
          <w:szCs w:val="20"/>
        </w:rPr>
        <w:t xml:space="preserve">s </w:t>
      </w:r>
      <w:r w:rsidRPr="00960800">
        <w:rPr>
          <w:rFonts w:ascii="Arial" w:eastAsia="MS Mincho" w:hAnsi="Arial" w:cs="Arial"/>
          <w:bCs/>
          <w:sz w:val="20"/>
          <w:szCs w:val="20"/>
        </w:rPr>
        <w:t xml:space="preserve">alespoň </w:t>
      </w:r>
      <w:r w:rsidR="002E4F5C">
        <w:rPr>
          <w:rFonts w:ascii="Arial" w:eastAsia="MS Mincho" w:hAnsi="Arial" w:cs="Arial"/>
          <w:b/>
          <w:bCs/>
          <w:sz w:val="20"/>
          <w:szCs w:val="20"/>
          <w:u w:val="single"/>
        </w:rPr>
        <w:t>1</w:t>
      </w:r>
      <w:r w:rsidRPr="00960800">
        <w:rPr>
          <w:rFonts w:ascii="Arial" w:eastAsia="MS Mincho" w:hAnsi="Arial" w:cs="Arial"/>
          <w:b/>
          <w:bCs/>
          <w:sz w:val="20"/>
          <w:szCs w:val="20"/>
          <w:u w:val="single"/>
        </w:rPr>
        <w:t xml:space="preserve"> zakázk</w:t>
      </w:r>
      <w:r w:rsidR="002E4F5C">
        <w:rPr>
          <w:rFonts w:ascii="Arial" w:eastAsia="MS Mincho" w:hAnsi="Arial" w:cs="Arial"/>
          <w:b/>
          <w:bCs/>
          <w:sz w:val="20"/>
          <w:szCs w:val="20"/>
          <w:u w:val="single"/>
        </w:rPr>
        <w:t>ou</w:t>
      </w:r>
      <w:r w:rsidRPr="00960800">
        <w:rPr>
          <w:rFonts w:ascii="Arial" w:eastAsia="MS Mincho" w:hAnsi="Arial" w:cs="Arial"/>
          <w:b/>
          <w:bCs/>
          <w:sz w:val="20"/>
          <w:szCs w:val="20"/>
        </w:rPr>
        <w:t xml:space="preserve"> </w:t>
      </w:r>
      <w:r w:rsidRPr="00960800">
        <w:rPr>
          <w:rFonts w:ascii="Arial" w:eastAsia="MS Mincho" w:hAnsi="Arial" w:cs="Arial"/>
          <w:bCs/>
          <w:sz w:val="20"/>
          <w:szCs w:val="20"/>
        </w:rPr>
        <w:t>obdobného charakteru jako je předmět tohoto zadávacího řízení, tj.</w:t>
      </w:r>
      <w:r w:rsidRPr="00960800">
        <w:rPr>
          <w:rFonts w:ascii="Arial" w:hAnsi="Arial" w:cs="Arial"/>
          <w:sz w:val="20"/>
          <w:szCs w:val="20"/>
        </w:rPr>
        <w:t xml:space="preserve"> dodávka </w:t>
      </w:r>
      <w:r w:rsidR="00DA0A55">
        <w:rPr>
          <w:rFonts w:ascii="Arial" w:hAnsi="Arial" w:cs="Arial"/>
          <w:sz w:val="20"/>
          <w:szCs w:val="20"/>
        </w:rPr>
        <w:t xml:space="preserve">ultrazvukového </w:t>
      </w:r>
      <w:r w:rsidR="003C302C">
        <w:rPr>
          <w:rFonts w:ascii="Arial" w:hAnsi="Arial" w:cs="Arial"/>
          <w:sz w:val="20"/>
          <w:szCs w:val="20"/>
        </w:rPr>
        <w:t xml:space="preserve">přístroje </w:t>
      </w:r>
      <w:r w:rsidR="00AF20BF">
        <w:rPr>
          <w:rFonts w:ascii="Arial" w:hAnsi="Arial" w:cs="Arial"/>
          <w:sz w:val="20"/>
          <w:szCs w:val="20"/>
        </w:rPr>
        <w:t>pro urologii</w:t>
      </w:r>
      <w:r w:rsidRPr="00960800">
        <w:rPr>
          <w:rFonts w:ascii="Arial" w:eastAsia="MS Mincho" w:hAnsi="Arial" w:cs="Arial"/>
          <w:b/>
          <w:bCs/>
          <w:sz w:val="20"/>
          <w:szCs w:val="20"/>
        </w:rPr>
        <w:t>,</w:t>
      </w:r>
      <w:r w:rsidRPr="00960800">
        <w:rPr>
          <w:rFonts w:ascii="Arial" w:eastAsia="MS Mincho" w:hAnsi="Arial" w:cs="Arial"/>
          <w:bCs/>
          <w:sz w:val="20"/>
          <w:szCs w:val="20"/>
        </w:rPr>
        <w:t xml:space="preserve"> a to v</w:t>
      </w:r>
      <w:r w:rsidR="003C5687">
        <w:rPr>
          <w:rFonts w:ascii="Arial" w:eastAsia="MS Mincho" w:hAnsi="Arial" w:cs="Arial"/>
          <w:bCs/>
          <w:sz w:val="20"/>
          <w:szCs w:val="20"/>
        </w:rPr>
        <w:t> </w:t>
      </w:r>
      <w:r w:rsidRPr="00960800">
        <w:rPr>
          <w:rFonts w:ascii="Arial" w:eastAsia="MS Mincho" w:hAnsi="Arial" w:cs="Arial"/>
          <w:bCs/>
          <w:sz w:val="20"/>
          <w:szCs w:val="20"/>
        </w:rPr>
        <w:t>minimální</w:t>
      </w:r>
      <w:r w:rsidR="003C5687">
        <w:rPr>
          <w:rFonts w:ascii="Arial" w:eastAsia="MS Mincho" w:hAnsi="Arial" w:cs="Arial"/>
          <w:bCs/>
          <w:sz w:val="20"/>
          <w:szCs w:val="20"/>
        </w:rPr>
        <w:t xml:space="preserve">m finančním objemu </w:t>
      </w:r>
      <w:r w:rsidRPr="00960800">
        <w:rPr>
          <w:rFonts w:ascii="Arial" w:eastAsia="MS Mincho" w:hAnsi="Arial" w:cs="Arial"/>
          <w:bCs/>
          <w:sz w:val="20"/>
          <w:szCs w:val="20"/>
        </w:rPr>
        <w:t xml:space="preserve">ve výši </w:t>
      </w:r>
      <w:r w:rsidR="00AF20BF">
        <w:rPr>
          <w:rFonts w:ascii="Arial" w:eastAsia="MS Mincho" w:hAnsi="Arial" w:cs="Arial"/>
          <w:b/>
          <w:bCs/>
          <w:sz w:val="20"/>
          <w:szCs w:val="20"/>
          <w:u w:val="single"/>
        </w:rPr>
        <w:t>1</w:t>
      </w:r>
      <w:r w:rsidRPr="00960800">
        <w:rPr>
          <w:rFonts w:ascii="Arial" w:eastAsia="MS Mincho" w:hAnsi="Arial" w:cs="Arial"/>
          <w:b/>
          <w:bCs/>
          <w:sz w:val="20"/>
          <w:szCs w:val="20"/>
          <w:u w:val="single"/>
        </w:rPr>
        <w:t>.</w:t>
      </w:r>
      <w:r w:rsidR="0097175E">
        <w:rPr>
          <w:rFonts w:ascii="Arial" w:eastAsia="MS Mincho" w:hAnsi="Arial" w:cs="Arial"/>
          <w:b/>
          <w:bCs/>
          <w:sz w:val="20"/>
          <w:szCs w:val="20"/>
          <w:u w:val="single"/>
        </w:rPr>
        <w:t>3</w:t>
      </w:r>
      <w:r w:rsidRPr="00960800">
        <w:rPr>
          <w:rFonts w:ascii="Arial" w:eastAsia="MS Mincho" w:hAnsi="Arial" w:cs="Arial"/>
          <w:b/>
          <w:bCs/>
          <w:sz w:val="20"/>
          <w:szCs w:val="20"/>
          <w:u w:val="single"/>
        </w:rPr>
        <w:t>00.000,- Kč bez DPH.</w:t>
      </w:r>
    </w:p>
    <w:p w14:paraId="54E48372" w14:textId="77777777" w:rsidR="00D9695C" w:rsidRDefault="00D9695C" w:rsidP="00107960">
      <w:pPr>
        <w:tabs>
          <w:tab w:val="left" w:pos="851"/>
        </w:tabs>
        <w:spacing w:line="360" w:lineRule="auto"/>
        <w:jc w:val="both"/>
        <w:outlineLvl w:val="6"/>
        <w:rPr>
          <w:rFonts w:ascii="Arial" w:hAnsi="Arial" w:cs="Arial"/>
          <w:b/>
          <w:sz w:val="20"/>
          <w:szCs w:val="20"/>
          <w:lang w:eastAsia="en-US"/>
        </w:rPr>
      </w:pPr>
    </w:p>
    <w:p w14:paraId="772E32ED" w14:textId="1A91E14D" w:rsidR="00107960" w:rsidRDefault="00E11038" w:rsidP="00107960">
      <w:pPr>
        <w:tabs>
          <w:tab w:val="left" w:pos="851"/>
        </w:tabs>
        <w:spacing w:line="360" w:lineRule="auto"/>
        <w:jc w:val="both"/>
        <w:outlineLvl w:val="6"/>
        <w:rPr>
          <w:rFonts w:ascii="Arial" w:hAnsi="Arial" w:cs="Arial"/>
          <w:bCs/>
          <w:sz w:val="20"/>
          <w:u w:val="single"/>
        </w:rPr>
      </w:pPr>
      <w:r w:rsidRPr="00213811">
        <w:rPr>
          <w:rFonts w:ascii="Arial" w:hAnsi="Arial" w:cs="Arial"/>
          <w:bCs/>
          <w:sz w:val="20"/>
          <w:u w:val="single"/>
        </w:rPr>
        <w:t>Prokázání v</w:t>
      </w:r>
      <w:r w:rsidR="00BF41C6" w:rsidRPr="00213811">
        <w:rPr>
          <w:rFonts w:ascii="Arial" w:hAnsi="Arial" w:cs="Arial"/>
          <w:bCs/>
          <w:sz w:val="20"/>
          <w:u w:val="single"/>
        </w:rPr>
        <w:t>šech výše uveden</w:t>
      </w:r>
      <w:r w:rsidRPr="00213811">
        <w:rPr>
          <w:rFonts w:ascii="Arial" w:hAnsi="Arial" w:cs="Arial"/>
          <w:bCs/>
          <w:sz w:val="20"/>
          <w:u w:val="single"/>
        </w:rPr>
        <w:t>ých</w:t>
      </w:r>
      <w:r w:rsidR="00BF41C6" w:rsidRPr="00213811">
        <w:rPr>
          <w:rFonts w:ascii="Arial" w:hAnsi="Arial" w:cs="Arial"/>
          <w:bCs/>
          <w:sz w:val="20"/>
          <w:u w:val="single"/>
        </w:rPr>
        <w:t xml:space="preserve"> požadavk</w:t>
      </w:r>
      <w:r w:rsidRPr="00213811">
        <w:rPr>
          <w:rFonts w:ascii="Arial" w:hAnsi="Arial" w:cs="Arial"/>
          <w:bCs/>
          <w:sz w:val="20"/>
          <w:u w:val="single"/>
        </w:rPr>
        <w:t>ů</w:t>
      </w:r>
      <w:r w:rsidR="00BF41C6" w:rsidRPr="00213811">
        <w:rPr>
          <w:rFonts w:ascii="Arial" w:hAnsi="Arial" w:cs="Arial"/>
          <w:bCs/>
          <w:sz w:val="20"/>
          <w:u w:val="single"/>
        </w:rPr>
        <w:t xml:space="preserve"> musí vyplývat z</w:t>
      </w:r>
      <w:r w:rsidRPr="00213811">
        <w:rPr>
          <w:rFonts w:ascii="Arial" w:hAnsi="Arial" w:cs="Arial"/>
          <w:bCs/>
          <w:sz w:val="20"/>
          <w:u w:val="single"/>
        </w:rPr>
        <w:t xml:space="preserve"> předloženého seznamu významných </w:t>
      </w:r>
      <w:r w:rsidR="00CC4707">
        <w:rPr>
          <w:rFonts w:ascii="Arial" w:hAnsi="Arial" w:cs="Arial"/>
          <w:bCs/>
          <w:sz w:val="20"/>
          <w:u w:val="single"/>
        </w:rPr>
        <w:t>dodávek</w:t>
      </w:r>
      <w:r w:rsidRPr="00213811">
        <w:rPr>
          <w:rFonts w:ascii="Arial" w:hAnsi="Arial" w:cs="Arial"/>
          <w:bCs/>
          <w:sz w:val="20"/>
          <w:u w:val="single"/>
        </w:rPr>
        <w:t xml:space="preserve">. </w:t>
      </w:r>
      <w:bookmarkStart w:id="30" w:name="_Toc31627145"/>
    </w:p>
    <w:p w14:paraId="697D00BD" w14:textId="6AFAA380" w:rsidR="00E83051" w:rsidRDefault="00E83051" w:rsidP="00107960">
      <w:pPr>
        <w:tabs>
          <w:tab w:val="left" w:pos="851"/>
        </w:tabs>
        <w:spacing w:line="360" w:lineRule="auto"/>
        <w:jc w:val="both"/>
        <w:outlineLvl w:val="6"/>
        <w:rPr>
          <w:rFonts w:ascii="Arial" w:hAnsi="Arial" w:cs="Arial"/>
          <w:bCs/>
          <w:sz w:val="20"/>
          <w:u w:val="single"/>
        </w:rPr>
      </w:pPr>
    </w:p>
    <w:p w14:paraId="6069C68C" w14:textId="5EFC50C8" w:rsidR="00BF41C6" w:rsidRPr="00213811" w:rsidRDefault="00D73179" w:rsidP="00107960">
      <w:pPr>
        <w:tabs>
          <w:tab w:val="left" w:pos="851"/>
        </w:tabs>
        <w:spacing w:before="120" w:line="360" w:lineRule="auto"/>
        <w:jc w:val="both"/>
        <w:outlineLvl w:val="6"/>
        <w:rPr>
          <w:rFonts w:ascii="Arial" w:hAnsi="Arial" w:cs="Arial"/>
          <w:bCs/>
          <w:i/>
          <w:kern w:val="32"/>
          <w:sz w:val="20"/>
          <w:szCs w:val="20"/>
        </w:rPr>
      </w:pPr>
      <w:r w:rsidRPr="00D73179">
        <w:rPr>
          <w:rFonts w:ascii="Arial" w:hAnsi="Arial" w:cs="Arial"/>
          <w:bCs/>
          <w:i/>
          <w:kern w:val="32"/>
          <w:sz w:val="20"/>
          <w:szCs w:val="20"/>
          <w:u w:val="single"/>
        </w:rPr>
        <w:t>Pozn</w:t>
      </w:r>
      <w:r w:rsidR="00BF41C6" w:rsidRPr="00D73179">
        <w:rPr>
          <w:rFonts w:ascii="Arial" w:hAnsi="Arial" w:cs="Arial"/>
          <w:bCs/>
          <w:i/>
          <w:kern w:val="32"/>
          <w:sz w:val="20"/>
          <w:szCs w:val="20"/>
          <w:u w:val="single"/>
        </w:rPr>
        <w:t>.: Zadavatel stanovuje požadavek, že u všech doložených referen</w:t>
      </w:r>
      <w:r w:rsidR="00E11038" w:rsidRPr="00D73179">
        <w:rPr>
          <w:rFonts w:ascii="Arial" w:hAnsi="Arial" w:cs="Arial"/>
          <w:bCs/>
          <w:i/>
          <w:kern w:val="32"/>
          <w:sz w:val="20"/>
          <w:szCs w:val="20"/>
          <w:u w:val="single"/>
        </w:rPr>
        <w:t xml:space="preserve">cí - </w:t>
      </w:r>
      <w:r w:rsidR="00686231" w:rsidRPr="00D73179">
        <w:rPr>
          <w:rFonts w:ascii="Arial" w:hAnsi="Arial" w:cs="Arial"/>
          <w:bCs/>
          <w:i/>
          <w:kern w:val="32"/>
          <w:sz w:val="20"/>
          <w:szCs w:val="20"/>
          <w:u w:val="single"/>
        </w:rPr>
        <w:t>dodávek</w:t>
      </w:r>
      <w:r w:rsidR="00BF41C6" w:rsidRPr="00D73179">
        <w:rPr>
          <w:rFonts w:ascii="Arial" w:hAnsi="Arial" w:cs="Arial"/>
          <w:bCs/>
          <w:i/>
          <w:kern w:val="32"/>
          <w:sz w:val="20"/>
          <w:szCs w:val="20"/>
          <w:u w:val="single"/>
        </w:rPr>
        <w:t xml:space="preserve">, u kterých nebude účastník (subjekt prokazující kvalifikaci – člen sdružení, poddodavatel) v pozici generálního dodavatele zakázky, musí být </w:t>
      </w:r>
      <w:r w:rsidR="00213811" w:rsidRPr="00D73179">
        <w:rPr>
          <w:rFonts w:ascii="Arial" w:hAnsi="Arial" w:cs="Arial"/>
          <w:bCs/>
          <w:i/>
          <w:kern w:val="32"/>
          <w:sz w:val="20"/>
          <w:szCs w:val="20"/>
          <w:u w:val="single"/>
        </w:rPr>
        <w:t xml:space="preserve">v seznamu </w:t>
      </w:r>
      <w:r w:rsidR="00BF41C6" w:rsidRPr="00D73179">
        <w:rPr>
          <w:rFonts w:ascii="Arial" w:hAnsi="Arial" w:cs="Arial"/>
          <w:bCs/>
          <w:i/>
          <w:kern w:val="32"/>
          <w:sz w:val="20"/>
          <w:szCs w:val="20"/>
          <w:u w:val="single"/>
        </w:rPr>
        <w:t>také vyjádření jeho podílu na realizaci zakázky, přičemž jako referenci lze uznat pouze samotnou hodnotu a charakter (předmět) podílu na realizaci zakázky vztahující se k předmětu reference</w:t>
      </w:r>
      <w:r w:rsidR="00BF41C6" w:rsidRPr="00213811">
        <w:rPr>
          <w:rFonts w:ascii="Arial" w:hAnsi="Arial" w:cs="Arial"/>
          <w:bCs/>
          <w:i/>
          <w:kern w:val="32"/>
          <w:sz w:val="20"/>
          <w:szCs w:val="20"/>
        </w:rPr>
        <w:t>.</w:t>
      </w:r>
      <w:bookmarkEnd w:id="30"/>
    </w:p>
    <w:p w14:paraId="64F25CE3" w14:textId="3B997F47" w:rsidR="00DC50A6" w:rsidRDefault="00D73179" w:rsidP="00B42CBA">
      <w:pPr>
        <w:keepNext/>
        <w:spacing w:before="120" w:line="360" w:lineRule="auto"/>
        <w:jc w:val="both"/>
        <w:outlineLvl w:val="0"/>
        <w:rPr>
          <w:rFonts w:ascii="Arial" w:hAnsi="Arial" w:cs="Arial"/>
          <w:bCs/>
          <w:i/>
          <w:kern w:val="32"/>
          <w:sz w:val="20"/>
          <w:szCs w:val="20"/>
          <w:u w:val="single"/>
        </w:rPr>
      </w:pPr>
      <w:bookmarkStart w:id="31" w:name="_Toc528838355"/>
      <w:bookmarkStart w:id="32" w:name="_Toc535588913"/>
      <w:bookmarkStart w:id="33" w:name="_Toc31627146"/>
      <w:bookmarkEnd w:id="28"/>
      <w:r>
        <w:rPr>
          <w:rFonts w:ascii="Arial" w:hAnsi="Arial" w:cs="Arial"/>
          <w:bCs/>
          <w:i/>
          <w:kern w:val="32"/>
          <w:sz w:val="20"/>
          <w:szCs w:val="20"/>
          <w:u w:val="single"/>
        </w:rPr>
        <w:t>Pozn</w:t>
      </w:r>
      <w:r w:rsidR="00391FD3" w:rsidRPr="00213811">
        <w:rPr>
          <w:rFonts w:ascii="Arial" w:hAnsi="Arial" w:cs="Arial"/>
          <w:bCs/>
          <w:i/>
          <w:kern w:val="32"/>
          <w:sz w:val="20"/>
          <w:szCs w:val="20"/>
          <w:u w:val="single"/>
        </w:rPr>
        <w:t xml:space="preserve">.: Jestliže se jedná o </w:t>
      </w:r>
      <w:r w:rsidR="00686231">
        <w:rPr>
          <w:rFonts w:ascii="Arial" w:hAnsi="Arial" w:cs="Arial"/>
          <w:bCs/>
          <w:i/>
          <w:kern w:val="32"/>
          <w:sz w:val="20"/>
          <w:szCs w:val="20"/>
          <w:u w:val="single"/>
        </w:rPr>
        <w:t>dodávku</w:t>
      </w:r>
      <w:r w:rsidR="00391FD3" w:rsidRPr="00213811">
        <w:rPr>
          <w:rFonts w:ascii="Arial" w:hAnsi="Arial" w:cs="Arial"/>
          <w:bCs/>
          <w:i/>
          <w:kern w:val="32"/>
          <w:sz w:val="20"/>
          <w:szCs w:val="20"/>
          <w:u w:val="single"/>
        </w:rPr>
        <w:t xml:space="preserve"> probíhající, splní dodavatel požadavky na předmětnou referenční zakázku pouze v případě, že referen</w:t>
      </w:r>
      <w:r w:rsidR="00E11038" w:rsidRPr="00213811">
        <w:rPr>
          <w:rFonts w:ascii="Arial" w:hAnsi="Arial" w:cs="Arial"/>
          <w:bCs/>
          <w:i/>
          <w:kern w:val="32"/>
          <w:sz w:val="20"/>
          <w:szCs w:val="20"/>
          <w:u w:val="single"/>
        </w:rPr>
        <w:t>ce</w:t>
      </w:r>
      <w:r w:rsidR="00391FD3" w:rsidRPr="00213811">
        <w:rPr>
          <w:rFonts w:ascii="Arial" w:hAnsi="Arial" w:cs="Arial"/>
          <w:bCs/>
          <w:i/>
          <w:kern w:val="32"/>
          <w:sz w:val="20"/>
          <w:szCs w:val="20"/>
          <w:u w:val="single"/>
        </w:rPr>
        <w:t xml:space="preserve"> splní všechny výše požadované parametry ke dni </w:t>
      </w:r>
      <w:r w:rsidR="00B8630D" w:rsidRPr="00213811">
        <w:rPr>
          <w:rFonts w:ascii="Arial" w:hAnsi="Arial" w:cs="Arial"/>
          <w:bCs/>
          <w:i/>
          <w:kern w:val="32"/>
          <w:sz w:val="20"/>
          <w:szCs w:val="20"/>
          <w:u w:val="single"/>
        </w:rPr>
        <w:t>podání nabídky</w:t>
      </w:r>
      <w:r w:rsidR="00391FD3" w:rsidRPr="00213811">
        <w:rPr>
          <w:rFonts w:ascii="Arial" w:hAnsi="Arial" w:cs="Arial"/>
          <w:bCs/>
          <w:i/>
          <w:kern w:val="32"/>
          <w:sz w:val="20"/>
          <w:szCs w:val="20"/>
          <w:u w:val="single"/>
        </w:rPr>
        <w:t xml:space="preserve"> a tato skutečnost bude z předloženého seznamu patrná</w:t>
      </w:r>
      <w:bookmarkEnd w:id="29"/>
      <w:bookmarkEnd w:id="31"/>
      <w:bookmarkEnd w:id="32"/>
      <w:bookmarkEnd w:id="33"/>
      <w:r w:rsidR="00B42CBA">
        <w:rPr>
          <w:rFonts w:ascii="Arial" w:hAnsi="Arial" w:cs="Arial"/>
          <w:bCs/>
          <w:i/>
          <w:kern w:val="32"/>
          <w:sz w:val="20"/>
          <w:szCs w:val="20"/>
          <w:u w:val="single"/>
        </w:rPr>
        <w:t>.</w:t>
      </w:r>
    </w:p>
    <w:p w14:paraId="0AB4A834" w14:textId="77777777" w:rsidR="000E180B" w:rsidRDefault="000E180B" w:rsidP="00B42CBA">
      <w:pPr>
        <w:keepNext/>
        <w:spacing w:before="120" w:line="360" w:lineRule="auto"/>
        <w:jc w:val="both"/>
        <w:outlineLvl w:val="0"/>
        <w:rPr>
          <w:rFonts w:ascii="Arial" w:hAnsi="Arial" w:cs="Arial"/>
          <w:bCs/>
          <w:i/>
          <w:kern w:val="32"/>
          <w:sz w:val="20"/>
          <w:szCs w:val="20"/>
          <w:u w:val="single"/>
        </w:rPr>
      </w:pPr>
    </w:p>
    <w:p w14:paraId="0F595374" w14:textId="77777777" w:rsidR="000E180B" w:rsidRDefault="000E180B" w:rsidP="000E180B">
      <w:pPr>
        <w:pStyle w:val="Nadpis1"/>
        <w:keepNext w:val="0"/>
        <w:numPr>
          <w:ilvl w:val="0"/>
          <w:numId w:val="0"/>
        </w:numPr>
        <w:spacing w:before="0" w:line="360" w:lineRule="auto"/>
        <w:rPr>
          <w:b w:val="0"/>
          <w:i/>
          <w:color w:val="auto"/>
          <w:sz w:val="20"/>
          <w:szCs w:val="20"/>
          <w:u w:val="single"/>
        </w:rPr>
      </w:pPr>
      <w:bookmarkStart w:id="34" w:name="_Toc13512478"/>
      <w:r w:rsidRPr="00081522">
        <w:rPr>
          <w:b w:val="0"/>
          <w:i/>
          <w:color w:val="auto"/>
          <w:sz w:val="20"/>
          <w:szCs w:val="20"/>
          <w:u w:val="single"/>
        </w:rPr>
        <w:t xml:space="preserve">POZN.: </w:t>
      </w:r>
      <w:r>
        <w:rPr>
          <w:b w:val="0"/>
          <w:i/>
          <w:color w:val="auto"/>
          <w:sz w:val="20"/>
          <w:szCs w:val="20"/>
          <w:u w:val="single"/>
        </w:rPr>
        <w:t xml:space="preserve">Účastník </w:t>
      </w:r>
      <w:r w:rsidRPr="00081522">
        <w:rPr>
          <w:b w:val="0"/>
          <w:i/>
          <w:color w:val="auto"/>
          <w:sz w:val="20"/>
          <w:szCs w:val="20"/>
          <w:u w:val="single"/>
        </w:rPr>
        <w:t xml:space="preserve">v seznamu </w:t>
      </w:r>
      <w:r>
        <w:rPr>
          <w:b w:val="0"/>
          <w:i/>
          <w:color w:val="auto"/>
          <w:sz w:val="20"/>
          <w:szCs w:val="20"/>
          <w:u w:val="single"/>
        </w:rPr>
        <w:t>významných</w:t>
      </w:r>
      <w:r w:rsidRPr="00081522">
        <w:rPr>
          <w:b w:val="0"/>
          <w:i/>
          <w:color w:val="auto"/>
          <w:sz w:val="20"/>
          <w:szCs w:val="20"/>
          <w:u w:val="single"/>
        </w:rPr>
        <w:t xml:space="preserve"> zakázek uvede kontakty na osoby zadavatele, u kterých může zadavatel </w:t>
      </w:r>
      <w:r>
        <w:rPr>
          <w:b w:val="0"/>
          <w:i/>
          <w:color w:val="auto"/>
          <w:sz w:val="20"/>
          <w:szCs w:val="20"/>
          <w:u w:val="single"/>
        </w:rPr>
        <w:t>účastníkem</w:t>
      </w:r>
      <w:r w:rsidRPr="00081522">
        <w:rPr>
          <w:b w:val="0"/>
          <w:i/>
          <w:color w:val="auto"/>
          <w:sz w:val="20"/>
          <w:szCs w:val="20"/>
          <w:u w:val="single"/>
        </w:rPr>
        <w:t xml:space="preserve"> uvedené informace ověřit.</w:t>
      </w:r>
      <w:bookmarkEnd w:id="34"/>
    </w:p>
    <w:p w14:paraId="3F16D156" w14:textId="77777777" w:rsidR="001D330E" w:rsidRDefault="001D330E" w:rsidP="001D330E">
      <w:pPr>
        <w:keepNext/>
        <w:spacing w:before="120" w:line="360" w:lineRule="auto"/>
        <w:jc w:val="both"/>
        <w:outlineLvl w:val="0"/>
        <w:rPr>
          <w:rFonts w:ascii="Arial" w:hAnsi="Arial" w:cs="Arial"/>
          <w:bCs/>
          <w:i/>
          <w:kern w:val="32"/>
          <w:sz w:val="20"/>
          <w:szCs w:val="20"/>
          <w:u w:val="single"/>
        </w:rPr>
      </w:pPr>
    </w:p>
    <w:p w14:paraId="56FE223F" w14:textId="77777777" w:rsidR="002404D2" w:rsidRPr="00213811" w:rsidRDefault="002404D2" w:rsidP="0057162A">
      <w:pPr>
        <w:pStyle w:val="Nadpis1"/>
        <w:keepNext w:val="0"/>
        <w:keepLines/>
        <w:numPr>
          <w:ilvl w:val="0"/>
          <w:numId w:val="17"/>
        </w:numPr>
        <w:shd w:val="pct5" w:color="auto" w:fill="auto"/>
        <w:spacing w:before="240" w:line="360" w:lineRule="auto"/>
        <w:rPr>
          <w:noProof w:val="0"/>
          <w:color w:val="auto"/>
          <w:szCs w:val="24"/>
        </w:rPr>
      </w:pPr>
      <w:bookmarkStart w:id="35" w:name="_Toc145474640"/>
      <w:bookmarkStart w:id="36" w:name="_Toc240353021"/>
      <w:bookmarkStart w:id="37" w:name="_Toc271267042"/>
      <w:bookmarkStart w:id="38" w:name="_Toc31627147"/>
      <w:r w:rsidRPr="00213811">
        <w:rPr>
          <w:noProof w:val="0"/>
          <w:color w:val="auto"/>
          <w:szCs w:val="24"/>
        </w:rPr>
        <w:t>O</w:t>
      </w:r>
      <w:bookmarkEnd w:id="35"/>
      <w:bookmarkEnd w:id="36"/>
      <w:bookmarkEnd w:id="37"/>
      <w:r w:rsidR="00C90B52" w:rsidRPr="00213811">
        <w:rPr>
          <w:noProof w:val="0"/>
          <w:color w:val="auto"/>
          <w:szCs w:val="24"/>
        </w:rPr>
        <w:t>BCHODNÍ PODMÍNKY</w:t>
      </w:r>
      <w:bookmarkEnd w:id="38"/>
    </w:p>
    <w:p w14:paraId="299F128E" w14:textId="6E6EE165" w:rsidR="006D413B" w:rsidRPr="00213811" w:rsidRDefault="00AE12FF" w:rsidP="00AE12FF">
      <w:pPr>
        <w:pStyle w:val="Nadpis1"/>
        <w:keepNext w:val="0"/>
        <w:keepLines/>
        <w:numPr>
          <w:ilvl w:val="0"/>
          <w:numId w:val="0"/>
        </w:numPr>
        <w:spacing w:before="240" w:after="120" w:line="360" w:lineRule="auto"/>
        <w:ind w:left="283"/>
        <w:rPr>
          <w:noProof w:val="0"/>
          <w:color w:val="auto"/>
          <w:szCs w:val="24"/>
        </w:rPr>
      </w:pPr>
      <w:bookmarkStart w:id="39" w:name="_Toc31627148"/>
      <w:r w:rsidRPr="00213811">
        <w:rPr>
          <w:noProof w:val="0"/>
          <w:color w:val="auto"/>
          <w:szCs w:val="24"/>
        </w:rPr>
        <w:t xml:space="preserve">6.1   </w:t>
      </w:r>
      <w:r w:rsidR="006D413B" w:rsidRPr="00213811">
        <w:rPr>
          <w:noProof w:val="0"/>
          <w:color w:val="auto"/>
          <w:szCs w:val="24"/>
        </w:rPr>
        <w:t>Návrh</w:t>
      </w:r>
      <w:r w:rsidR="00C55269">
        <w:rPr>
          <w:noProof w:val="0"/>
          <w:color w:val="auto"/>
          <w:szCs w:val="24"/>
        </w:rPr>
        <w:t>y</w:t>
      </w:r>
      <w:r w:rsidR="006D413B" w:rsidRPr="00213811">
        <w:rPr>
          <w:noProof w:val="0"/>
          <w:color w:val="auto"/>
          <w:szCs w:val="24"/>
        </w:rPr>
        <w:t xml:space="preserve"> smluv</w:t>
      </w:r>
      <w:bookmarkEnd w:id="39"/>
    </w:p>
    <w:p w14:paraId="56979911" w14:textId="3F7E445C" w:rsidR="006D413B" w:rsidRPr="00CB4B1A" w:rsidRDefault="006D413B" w:rsidP="006D413B">
      <w:pPr>
        <w:spacing w:after="120" w:line="360" w:lineRule="auto"/>
        <w:jc w:val="both"/>
        <w:rPr>
          <w:rFonts w:ascii="Arial" w:hAnsi="Arial" w:cs="Arial"/>
          <w:sz w:val="20"/>
          <w:szCs w:val="20"/>
        </w:rPr>
      </w:pPr>
      <w:r w:rsidRPr="00213811">
        <w:rPr>
          <w:rFonts w:ascii="Arial" w:hAnsi="Arial" w:cs="Arial"/>
          <w:sz w:val="20"/>
          <w:szCs w:val="20"/>
        </w:rPr>
        <w:lastRenderedPageBreak/>
        <w:t xml:space="preserve">Zadavatel jako součást zadávací </w:t>
      </w:r>
      <w:r w:rsidRPr="009A4887">
        <w:rPr>
          <w:rFonts w:ascii="Arial" w:hAnsi="Arial" w:cs="Arial"/>
          <w:sz w:val="20"/>
          <w:szCs w:val="20"/>
        </w:rPr>
        <w:t xml:space="preserve">dokumentace předkládá obchodní podmínky ve formě a struktuře </w:t>
      </w:r>
      <w:r w:rsidR="00483CF6">
        <w:rPr>
          <w:rFonts w:ascii="Arial" w:hAnsi="Arial" w:cs="Arial"/>
          <w:sz w:val="20"/>
          <w:szCs w:val="20"/>
        </w:rPr>
        <w:t xml:space="preserve">závazného </w:t>
      </w:r>
      <w:r w:rsidRPr="00945266">
        <w:rPr>
          <w:rFonts w:ascii="Arial" w:hAnsi="Arial" w:cs="Arial"/>
          <w:sz w:val="20"/>
          <w:szCs w:val="20"/>
        </w:rPr>
        <w:t xml:space="preserve">návrhu </w:t>
      </w:r>
      <w:r w:rsidR="002C642B" w:rsidRPr="005C24E2">
        <w:rPr>
          <w:rFonts w:ascii="Arial" w:hAnsi="Arial" w:cs="Arial"/>
          <w:b/>
          <w:bCs/>
          <w:sz w:val="20"/>
          <w:szCs w:val="20"/>
        </w:rPr>
        <w:t>Kupní smlouvy</w:t>
      </w:r>
      <w:r w:rsidR="00CB4B1A" w:rsidRPr="00945266">
        <w:rPr>
          <w:rFonts w:ascii="Arial" w:hAnsi="Arial" w:cs="Arial"/>
          <w:sz w:val="20"/>
          <w:szCs w:val="20"/>
        </w:rPr>
        <w:t xml:space="preserve"> </w:t>
      </w:r>
      <w:r w:rsidRPr="00945266">
        <w:rPr>
          <w:rFonts w:ascii="Arial" w:hAnsi="Arial" w:cs="Arial"/>
          <w:sz w:val="20"/>
          <w:szCs w:val="20"/>
        </w:rPr>
        <w:t>(příloha č. 2</w:t>
      </w:r>
      <w:r w:rsidR="00483CF6">
        <w:rPr>
          <w:rFonts w:ascii="Arial" w:hAnsi="Arial" w:cs="Arial"/>
          <w:sz w:val="20"/>
          <w:szCs w:val="20"/>
        </w:rPr>
        <w:t xml:space="preserve"> zadávací dokumentace</w:t>
      </w:r>
      <w:r w:rsidR="002F1EAD">
        <w:rPr>
          <w:rFonts w:ascii="Arial" w:hAnsi="Arial" w:cs="Arial"/>
          <w:sz w:val="20"/>
          <w:szCs w:val="20"/>
        </w:rPr>
        <w:t>)</w:t>
      </w:r>
      <w:r w:rsidRPr="00945266">
        <w:rPr>
          <w:rFonts w:ascii="Arial" w:hAnsi="Arial" w:cs="Arial"/>
          <w:sz w:val="20"/>
          <w:szCs w:val="20"/>
        </w:rPr>
        <w:t>. Účastník do obchodních podmínek doplní údaje nezbytné pro vznik</w:t>
      </w:r>
      <w:r w:rsidRPr="00CB4B1A">
        <w:rPr>
          <w:rFonts w:ascii="Arial" w:hAnsi="Arial" w:cs="Arial"/>
          <w:sz w:val="20"/>
          <w:szCs w:val="20"/>
        </w:rPr>
        <w:t xml:space="preserve"> návrh</w:t>
      </w:r>
      <w:r w:rsidR="003A250B">
        <w:rPr>
          <w:rFonts w:ascii="Arial" w:hAnsi="Arial" w:cs="Arial"/>
          <w:sz w:val="20"/>
          <w:szCs w:val="20"/>
        </w:rPr>
        <w:t>u</w:t>
      </w:r>
      <w:r w:rsidRPr="00CB4B1A">
        <w:rPr>
          <w:rFonts w:ascii="Arial" w:hAnsi="Arial" w:cs="Arial"/>
          <w:sz w:val="20"/>
          <w:szCs w:val="20"/>
        </w:rPr>
        <w:t xml:space="preserve"> sml</w:t>
      </w:r>
      <w:r w:rsidR="003A250B">
        <w:rPr>
          <w:rFonts w:ascii="Arial" w:hAnsi="Arial" w:cs="Arial"/>
          <w:sz w:val="20"/>
          <w:szCs w:val="20"/>
        </w:rPr>
        <w:t>o</w:t>
      </w:r>
      <w:r w:rsidRPr="00CB4B1A">
        <w:rPr>
          <w:rFonts w:ascii="Arial" w:hAnsi="Arial" w:cs="Arial"/>
          <w:sz w:val="20"/>
          <w:szCs w:val="20"/>
        </w:rPr>
        <w:t>uv</w:t>
      </w:r>
      <w:r w:rsidR="003A250B">
        <w:rPr>
          <w:rFonts w:ascii="Arial" w:hAnsi="Arial" w:cs="Arial"/>
          <w:sz w:val="20"/>
          <w:szCs w:val="20"/>
        </w:rPr>
        <w:t>y</w:t>
      </w:r>
      <w:r w:rsidRPr="00CB4B1A">
        <w:rPr>
          <w:rFonts w:ascii="Arial" w:hAnsi="Arial" w:cs="Arial"/>
          <w:sz w:val="20"/>
          <w:szCs w:val="20"/>
        </w:rPr>
        <w:t xml:space="preserve"> (zejména vlastní identifikaci a nabídkovou cenu) a takto doplněné obchodní podmínky předloží jako sv</w:t>
      </w:r>
      <w:r w:rsidR="003A250B">
        <w:rPr>
          <w:rFonts w:ascii="Arial" w:hAnsi="Arial" w:cs="Arial"/>
          <w:sz w:val="20"/>
          <w:szCs w:val="20"/>
        </w:rPr>
        <w:t>ůj</w:t>
      </w:r>
      <w:r w:rsidRPr="00CB4B1A">
        <w:rPr>
          <w:rFonts w:ascii="Arial" w:hAnsi="Arial" w:cs="Arial"/>
          <w:sz w:val="20"/>
          <w:szCs w:val="20"/>
        </w:rPr>
        <w:t xml:space="preserve"> návrh sml</w:t>
      </w:r>
      <w:r w:rsidR="003A250B">
        <w:rPr>
          <w:rFonts w:ascii="Arial" w:hAnsi="Arial" w:cs="Arial"/>
          <w:sz w:val="20"/>
          <w:szCs w:val="20"/>
        </w:rPr>
        <w:t>o</w:t>
      </w:r>
      <w:r w:rsidRPr="00CB4B1A">
        <w:rPr>
          <w:rFonts w:ascii="Arial" w:hAnsi="Arial" w:cs="Arial"/>
          <w:sz w:val="20"/>
          <w:szCs w:val="20"/>
        </w:rPr>
        <w:t>uv</w:t>
      </w:r>
      <w:r w:rsidR="003A250B">
        <w:rPr>
          <w:rFonts w:ascii="Arial" w:hAnsi="Arial" w:cs="Arial"/>
          <w:sz w:val="20"/>
          <w:szCs w:val="20"/>
        </w:rPr>
        <w:t>y</w:t>
      </w:r>
      <w:r w:rsidRPr="00CB4B1A">
        <w:rPr>
          <w:rFonts w:ascii="Arial" w:hAnsi="Arial" w:cs="Arial"/>
          <w:sz w:val="20"/>
          <w:szCs w:val="20"/>
        </w:rPr>
        <w:t>.</w:t>
      </w:r>
      <w:r w:rsidRPr="00CB4B1A">
        <w:t xml:space="preserve"> </w:t>
      </w:r>
      <w:r w:rsidRPr="00CB4B1A">
        <w:rPr>
          <w:rFonts w:ascii="Arial" w:hAnsi="Arial" w:cs="Arial"/>
          <w:sz w:val="20"/>
          <w:szCs w:val="20"/>
        </w:rPr>
        <w:t xml:space="preserve">Všechny ostatní změny mimo výše uvedené jsou nepřípustné a </w:t>
      </w:r>
      <w:r w:rsidR="00F73199">
        <w:rPr>
          <w:rFonts w:ascii="Arial" w:hAnsi="Arial" w:cs="Arial"/>
          <w:sz w:val="20"/>
          <w:szCs w:val="20"/>
        </w:rPr>
        <w:t>mohou mít</w:t>
      </w:r>
      <w:r w:rsidRPr="00CB4B1A">
        <w:rPr>
          <w:rFonts w:ascii="Arial" w:hAnsi="Arial" w:cs="Arial"/>
          <w:sz w:val="20"/>
          <w:szCs w:val="20"/>
        </w:rPr>
        <w:t xml:space="preserve"> za následek vyloučení účastníka ze zadávacího řízení.</w:t>
      </w:r>
    </w:p>
    <w:p w14:paraId="4A69473E" w14:textId="7F0372A8" w:rsidR="006D413B" w:rsidRPr="009A4887" w:rsidRDefault="006D413B" w:rsidP="006D413B">
      <w:pPr>
        <w:spacing w:line="360" w:lineRule="auto"/>
        <w:jc w:val="both"/>
        <w:rPr>
          <w:rFonts w:ascii="Arial" w:hAnsi="Arial" w:cs="Arial"/>
          <w:sz w:val="20"/>
          <w:szCs w:val="20"/>
        </w:rPr>
      </w:pPr>
      <w:r w:rsidRPr="00CB4B1A">
        <w:rPr>
          <w:rFonts w:ascii="Arial" w:hAnsi="Arial" w:cs="Arial"/>
          <w:sz w:val="20"/>
          <w:szCs w:val="20"/>
        </w:rPr>
        <w:t>Návrh sml</w:t>
      </w:r>
      <w:r w:rsidR="005E354A">
        <w:rPr>
          <w:rFonts w:ascii="Arial" w:hAnsi="Arial" w:cs="Arial"/>
          <w:sz w:val="20"/>
          <w:szCs w:val="20"/>
        </w:rPr>
        <w:t>o</w:t>
      </w:r>
      <w:r w:rsidRPr="00CB4B1A">
        <w:rPr>
          <w:rFonts w:ascii="Arial" w:hAnsi="Arial" w:cs="Arial"/>
          <w:sz w:val="20"/>
          <w:szCs w:val="20"/>
        </w:rPr>
        <w:t>uv</w:t>
      </w:r>
      <w:r w:rsidR="005E354A">
        <w:rPr>
          <w:rFonts w:ascii="Arial" w:hAnsi="Arial" w:cs="Arial"/>
          <w:sz w:val="20"/>
          <w:szCs w:val="20"/>
        </w:rPr>
        <w:t>y</w:t>
      </w:r>
      <w:r w:rsidRPr="00CB4B1A">
        <w:rPr>
          <w:rFonts w:ascii="Arial" w:hAnsi="Arial" w:cs="Arial"/>
          <w:sz w:val="20"/>
          <w:szCs w:val="20"/>
        </w:rPr>
        <w:t xml:space="preserve"> nesmí vyloučit či žádným způsobem omezovat oprávnění či požadavky zadavatele, uvedené v této </w:t>
      </w:r>
      <w:r w:rsidRPr="009A4887">
        <w:rPr>
          <w:rFonts w:ascii="Arial" w:hAnsi="Arial" w:cs="Arial"/>
          <w:sz w:val="20"/>
          <w:szCs w:val="20"/>
        </w:rPr>
        <w:t>zadávací dokumentaci.</w:t>
      </w:r>
    </w:p>
    <w:p w14:paraId="43DEFB0D" w14:textId="07A717FE" w:rsidR="006D413B" w:rsidRDefault="006D413B" w:rsidP="006D413B">
      <w:pPr>
        <w:pStyle w:val="Textodstavce"/>
        <w:numPr>
          <w:ilvl w:val="0"/>
          <w:numId w:val="0"/>
        </w:numPr>
        <w:spacing w:after="0" w:line="360" w:lineRule="auto"/>
        <w:rPr>
          <w:rFonts w:ascii="Arial" w:hAnsi="Arial" w:cs="Arial"/>
          <w:iCs/>
          <w:sz w:val="20"/>
        </w:rPr>
      </w:pPr>
      <w:r w:rsidRPr="009A4887">
        <w:rPr>
          <w:rFonts w:ascii="Arial" w:hAnsi="Arial" w:cs="Arial"/>
          <w:iCs/>
          <w:sz w:val="20"/>
        </w:rPr>
        <w:t>Zadavatel se v</w:t>
      </w:r>
      <w:r w:rsidR="008A5083">
        <w:rPr>
          <w:rFonts w:ascii="Arial" w:hAnsi="Arial" w:cs="Arial"/>
          <w:iCs/>
          <w:sz w:val="20"/>
        </w:rPr>
        <w:t> Kupní smlouvě</w:t>
      </w:r>
      <w:r w:rsidRPr="009A4887">
        <w:rPr>
          <w:rFonts w:ascii="Arial" w:hAnsi="Arial" w:cs="Arial"/>
          <w:iCs/>
          <w:sz w:val="20"/>
        </w:rPr>
        <w:t xml:space="preserve"> označuje jako </w:t>
      </w:r>
      <w:r w:rsidR="002C642B">
        <w:rPr>
          <w:rFonts w:ascii="Arial" w:hAnsi="Arial" w:cs="Arial"/>
          <w:iCs/>
          <w:sz w:val="20"/>
        </w:rPr>
        <w:t>Kupující</w:t>
      </w:r>
      <w:r w:rsidRPr="009A4887">
        <w:rPr>
          <w:rFonts w:ascii="Arial" w:hAnsi="Arial" w:cs="Arial"/>
          <w:iCs/>
          <w:sz w:val="20"/>
        </w:rPr>
        <w:t xml:space="preserve">, účastník se označuje jako </w:t>
      </w:r>
      <w:r w:rsidR="002C642B">
        <w:rPr>
          <w:rFonts w:ascii="Arial" w:hAnsi="Arial" w:cs="Arial"/>
          <w:iCs/>
          <w:sz w:val="20"/>
        </w:rPr>
        <w:t>Prodávající</w:t>
      </w:r>
      <w:r w:rsidRPr="009A4887">
        <w:rPr>
          <w:rFonts w:ascii="Arial" w:hAnsi="Arial" w:cs="Arial"/>
          <w:iCs/>
          <w:sz w:val="20"/>
        </w:rPr>
        <w:t>.</w:t>
      </w:r>
    </w:p>
    <w:p w14:paraId="5C520048" w14:textId="673E8824" w:rsidR="006D413B" w:rsidRPr="00106348" w:rsidRDefault="005101BE" w:rsidP="006D413B">
      <w:pPr>
        <w:pStyle w:val="Textodstavce"/>
        <w:numPr>
          <w:ilvl w:val="0"/>
          <w:numId w:val="0"/>
        </w:numPr>
        <w:spacing w:before="0" w:after="0" w:line="360" w:lineRule="auto"/>
        <w:rPr>
          <w:rFonts w:ascii="Arial" w:hAnsi="Arial" w:cs="Arial"/>
          <w:iCs/>
          <w:sz w:val="20"/>
          <w:highlight w:val="yellow"/>
        </w:rPr>
      </w:pPr>
      <w:r>
        <w:rPr>
          <w:rFonts w:ascii="Arial" w:hAnsi="Arial" w:cs="Arial"/>
          <w:iCs/>
          <w:sz w:val="20"/>
          <w:highlight w:val="yellow"/>
        </w:rPr>
        <w:t xml:space="preserve">  </w:t>
      </w:r>
    </w:p>
    <w:p w14:paraId="2437B950" w14:textId="7A3E7111" w:rsidR="00BD5037" w:rsidRPr="00BD5037" w:rsidRDefault="006D413B" w:rsidP="00B353F9">
      <w:pPr>
        <w:keepNext/>
        <w:spacing w:after="120" w:line="360" w:lineRule="auto"/>
        <w:jc w:val="both"/>
        <w:rPr>
          <w:rFonts w:ascii="Arial" w:hAnsi="Arial" w:cs="Arial"/>
          <w:b/>
          <w:sz w:val="20"/>
          <w:szCs w:val="20"/>
          <w:u w:val="single"/>
        </w:rPr>
      </w:pPr>
      <w:r w:rsidRPr="005101BE">
        <w:rPr>
          <w:rFonts w:ascii="Arial" w:hAnsi="Arial" w:cs="Arial"/>
          <w:b/>
          <w:sz w:val="20"/>
          <w:szCs w:val="20"/>
          <w:u w:val="single"/>
        </w:rPr>
        <w:t>K návrh</w:t>
      </w:r>
      <w:r w:rsidR="00AC325E">
        <w:rPr>
          <w:rFonts w:ascii="Arial" w:hAnsi="Arial" w:cs="Arial"/>
          <w:b/>
          <w:sz w:val="20"/>
          <w:szCs w:val="20"/>
          <w:u w:val="single"/>
        </w:rPr>
        <w:t>u</w:t>
      </w:r>
      <w:r w:rsidRPr="005101BE">
        <w:rPr>
          <w:rFonts w:ascii="Arial" w:hAnsi="Arial" w:cs="Arial"/>
          <w:b/>
          <w:sz w:val="20"/>
          <w:szCs w:val="20"/>
          <w:u w:val="single"/>
        </w:rPr>
        <w:t xml:space="preserve"> </w:t>
      </w:r>
      <w:r w:rsidRPr="00AC7DF2">
        <w:rPr>
          <w:rFonts w:ascii="Arial" w:hAnsi="Arial" w:cs="Arial"/>
          <w:b/>
          <w:sz w:val="20"/>
          <w:szCs w:val="20"/>
          <w:u w:val="single"/>
        </w:rPr>
        <w:t>sml</w:t>
      </w:r>
      <w:r w:rsidR="00AC325E">
        <w:rPr>
          <w:rFonts w:ascii="Arial" w:hAnsi="Arial" w:cs="Arial"/>
          <w:b/>
          <w:sz w:val="20"/>
          <w:szCs w:val="20"/>
          <w:u w:val="single"/>
        </w:rPr>
        <w:t>o</w:t>
      </w:r>
      <w:r w:rsidRPr="00AC7DF2">
        <w:rPr>
          <w:rFonts w:ascii="Arial" w:hAnsi="Arial" w:cs="Arial"/>
          <w:b/>
          <w:sz w:val="20"/>
          <w:szCs w:val="20"/>
          <w:u w:val="single"/>
        </w:rPr>
        <w:t>uv</w:t>
      </w:r>
      <w:r w:rsidR="00AC325E">
        <w:rPr>
          <w:rFonts w:ascii="Arial" w:hAnsi="Arial" w:cs="Arial"/>
          <w:b/>
          <w:sz w:val="20"/>
          <w:szCs w:val="20"/>
          <w:u w:val="single"/>
        </w:rPr>
        <w:t>y</w:t>
      </w:r>
      <w:r w:rsidRPr="00AC7DF2">
        <w:rPr>
          <w:rFonts w:ascii="Arial" w:hAnsi="Arial" w:cs="Arial"/>
          <w:b/>
          <w:sz w:val="20"/>
          <w:szCs w:val="20"/>
          <w:u w:val="single"/>
        </w:rPr>
        <w:t xml:space="preserve"> dodavatel zpracuje a v rámci nabídky doloží:</w:t>
      </w:r>
    </w:p>
    <w:p w14:paraId="6A03D6B4" w14:textId="77777777" w:rsidR="008E1A84" w:rsidRPr="00153D34" w:rsidRDefault="008E1A84" w:rsidP="008E1A84">
      <w:pPr>
        <w:pStyle w:val="Odstavecseseznamem"/>
        <w:numPr>
          <w:ilvl w:val="0"/>
          <w:numId w:val="21"/>
        </w:numPr>
        <w:spacing w:before="240" w:after="120" w:line="360" w:lineRule="auto"/>
        <w:ind w:hanging="357"/>
        <w:jc w:val="both"/>
        <w:rPr>
          <w:rFonts w:ascii="Arial" w:hAnsi="Arial" w:cs="Arial"/>
          <w:bCs/>
          <w:iCs/>
          <w:sz w:val="20"/>
          <w:szCs w:val="20"/>
        </w:rPr>
      </w:pPr>
      <w:r w:rsidRPr="00153D34">
        <w:rPr>
          <w:rFonts w:ascii="Arial" w:hAnsi="Arial" w:cs="Arial"/>
          <w:b/>
          <w:sz w:val="20"/>
          <w:szCs w:val="20"/>
          <w:u w:val="single"/>
        </w:rPr>
        <w:t>Specifikaci předmětu plnění</w:t>
      </w:r>
      <w:r w:rsidRPr="00153D34">
        <w:rPr>
          <w:rFonts w:ascii="Arial" w:hAnsi="Arial" w:cs="Arial"/>
          <w:sz w:val="20"/>
          <w:szCs w:val="20"/>
        </w:rPr>
        <w:t xml:space="preserve"> - ú</w:t>
      </w:r>
      <w:r w:rsidRPr="00153D34">
        <w:rPr>
          <w:rFonts w:ascii="Arial" w:hAnsi="Arial" w:cs="Arial"/>
          <w:bCs/>
          <w:iCs/>
          <w:sz w:val="20"/>
          <w:szCs w:val="20"/>
        </w:rPr>
        <w:t xml:space="preserve">častník zpracuje technickou část nabídky tak, že detailně popíše nabízené užitné a technické vlastnosti dodávané technologie, požadované v technické specifikaci zadávací dokumentace a </w:t>
      </w:r>
      <w:r w:rsidRPr="00960800">
        <w:rPr>
          <w:rFonts w:ascii="Arial" w:hAnsi="Arial" w:cs="Arial"/>
          <w:bCs/>
          <w:iCs/>
          <w:sz w:val="20"/>
          <w:szCs w:val="20"/>
        </w:rPr>
        <w:t xml:space="preserve">předloží </w:t>
      </w:r>
      <w:r w:rsidRPr="00960800">
        <w:rPr>
          <w:rFonts w:ascii="Arial" w:hAnsi="Arial" w:cs="Arial"/>
          <w:b/>
          <w:sz w:val="20"/>
          <w:szCs w:val="20"/>
          <w:u w:val="single"/>
        </w:rPr>
        <w:t>technické listy výrobců, prokazující technický standard, v souladu se zadávacími podmínkami - technické listy mohou být vystavené v českém nebo slovenském jazyce.</w:t>
      </w:r>
      <w:r>
        <w:rPr>
          <w:rFonts w:ascii="Arial" w:hAnsi="Arial" w:cs="Arial"/>
          <w:b/>
          <w:sz w:val="20"/>
          <w:szCs w:val="20"/>
          <w:u w:val="single"/>
        </w:rPr>
        <w:t xml:space="preserve"> </w:t>
      </w:r>
      <w:r>
        <w:rPr>
          <w:rFonts w:ascii="Arial" w:hAnsi="Arial" w:cs="Arial"/>
          <w:bCs/>
          <w:sz w:val="20"/>
          <w:szCs w:val="20"/>
        </w:rPr>
        <w:t>Specifikace předmětu plnění včetně technických listů výrobce bude tvořit přílohu č. 1 kupní smlouvy.</w:t>
      </w:r>
    </w:p>
    <w:p w14:paraId="3050A948" w14:textId="278989DA" w:rsidR="008E1A84" w:rsidRPr="007B22EF" w:rsidRDefault="008E1A84" w:rsidP="008E1A84">
      <w:pPr>
        <w:pStyle w:val="Odstavecseseznamem"/>
        <w:numPr>
          <w:ilvl w:val="0"/>
          <w:numId w:val="21"/>
        </w:numPr>
        <w:spacing w:before="240" w:after="120" w:line="360" w:lineRule="auto"/>
        <w:ind w:hanging="357"/>
        <w:jc w:val="both"/>
        <w:rPr>
          <w:rFonts w:ascii="Arial" w:hAnsi="Arial" w:cs="Arial"/>
          <w:bCs/>
          <w:iCs/>
          <w:sz w:val="20"/>
          <w:szCs w:val="20"/>
        </w:rPr>
      </w:pPr>
      <w:r w:rsidRPr="00153D34">
        <w:rPr>
          <w:rFonts w:ascii="Arial" w:hAnsi="Arial" w:cs="Arial"/>
          <w:bCs/>
          <w:iCs/>
          <w:sz w:val="20"/>
          <w:szCs w:val="20"/>
        </w:rPr>
        <w:t xml:space="preserve">Rovněž účastník předloží jako </w:t>
      </w:r>
      <w:r w:rsidRPr="00153D34">
        <w:rPr>
          <w:rFonts w:ascii="Arial" w:hAnsi="Arial" w:cs="Arial"/>
          <w:b/>
          <w:bCs/>
          <w:iCs/>
          <w:sz w:val="20"/>
          <w:szCs w:val="20"/>
        </w:rPr>
        <w:t xml:space="preserve">přílohu Kupní smlouvy Přílohu č. </w:t>
      </w:r>
      <w:r>
        <w:rPr>
          <w:rFonts w:ascii="Arial" w:hAnsi="Arial" w:cs="Arial"/>
          <w:b/>
          <w:bCs/>
          <w:iCs/>
          <w:sz w:val="20"/>
          <w:szCs w:val="20"/>
        </w:rPr>
        <w:t>5</w:t>
      </w:r>
      <w:r w:rsidRPr="00153D34">
        <w:rPr>
          <w:rFonts w:ascii="Arial" w:hAnsi="Arial" w:cs="Arial"/>
          <w:bCs/>
          <w:iCs/>
          <w:sz w:val="20"/>
          <w:szCs w:val="20"/>
        </w:rPr>
        <w:t xml:space="preserve"> této zadávací dokumentace, které se stanou nedílnou součástí </w:t>
      </w:r>
      <w:r>
        <w:rPr>
          <w:rFonts w:ascii="Arial" w:hAnsi="Arial" w:cs="Arial"/>
          <w:bCs/>
          <w:iCs/>
          <w:sz w:val="20"/>
          <w:szCs w:val="20"/>
        </w:rPr>
        <w:t xml:space="preserve">kupní </w:t>
      </w:r>
      <w:r w:rsidRPr="00153D34">
        <w:rPr>
          <w:rFonts w:ascii="Arial" w:hAnsi="Arial" w:cs="Arial"/>
          <w:bCs/>
          <w:iCs/>
          <w:sz w:val="20"/>
          <w:szCs w:val="20"/>
        </w:rPr>
        <w:t xml:space="preserve">smlouvy </w:t>
      </w:r>
      <w:r w:rsidRPr="007B22EF">
        <w:rPr>
          <w:rFonts w:ascii="Arial" w:hAnsi="Arial" w:cs="Arial"/>
          <w:bCs/>
          <w:iCs/>
          <w:sz w:val="20"/>
          <w:szCs w:val="20"/>
        </w:rPr>
        <w:t xml:space="preserve">jako příloha č. 2 kupní smlouvy.  </w:t>
      </w:r>
    </w:p>
    <w:p w14:paraId="217B0C98" w14:textId="77777777" w:rsidR="008E1A84" w:rsidRPr="007B22EF" w:rsidRDefault="008E1A84" w:rsidP="008E1A84">
      <w:pPr>
        <w:numPr>
          <w:ilvl w:val="0"/>
          <w:numId w:val="8"/>
        </w:numPr>
        <w:spacing w:line="360" w:lineRule="auto"/>
        <w:jc w:val="both"/>
        <w:rPr>
          <w:rFonts w:ascii="Arial" w:hAnsi="Arial" w:cs="Arial"/>
          <w:b/>
          <w:sz w:val="20"/>
          <w:szCs w:val="20"/>
          <w:u w:val="single"/>
        </w:rPr>
      </w:pPr>
      <w:r w:rsidRPr="007B22EF">
        <w:rPr>
          <w:rFonts w:ascii="Arial" w:hAnsi="Arial" w:cs="Arial"/>
          <w:b/>
          <w:sz w:val="20"/>
          <w:szCs w:val="20"/>
          <w:u w:val="single"/>
        </w:rPr>
        <w:t xml:space="preserve">Seznam poddodavatelů </w:t>
      </w:r>
    </w:p>
    <w:p w14:paraId="089EEA1B" w14:textId="77777777" w:rsidR="008E1A84" w:rsidRDefault="008E1A84" w:rsidP="008E1A84">
      <w:pPr>
        <w:spacing w:before="240" w:after="120" w:line="360" w:lineRule="auto"/>
        <w:ind w:left="720"/>
        <w:jc w:val="both"/>
        <w:rPr>
          <w:rFonts w:ascii="Arial" w:hAnsi="Arial" w:cs="Arial"/>
          <w:bCs/>
          <w:iCs/>
          <w:sz w:val="20"/>
          <w:szCs w:val="20"/>
        </w:rPr>
      </w:pPr>
      <w:r w:rsidRPr="005101BE">
        <w:rPr>
          <w:rFonts w:ascii="Arial" w:hAnsi="Arial" w:cs="Arial"/>
          <w:bCs/>
          <w:iCs/>
          <w:sz w:val="20"/>
          <w:szCs w:val="20"/>
        </w:rPr>
        <w:t xml:space="preserve">Zadavatel požaduje, aby dodavatel v nabídce </w:t>
      </w:r>
      <w:r w:rsidRPr="005101BE">
        <w:rPr>
          <w:rFonts w:ascii="Arial" w:hAnsi="Arial" w:cs="Arial"/>
          <w:bCs/>
          <w:iCs/>
          <w:sz w:val="20"/>
          <w:szCs w:val="20"/>
          <w:u w:val="single"/>
        </w:rPr>
        <w:t>předložil seznam poddodavatelů</w:t>
      </w:r>
      <w:r w:rsidRPr="005101BE">
        <w:rPr>
          <w:rFonts w:ascii="Arial" w:hAnsi="Arial" w:cs="Arial"/>
          <w:bCs/>
          <w:iCs/>
          <w:sz w:val="20"/>
          <w:szCs w:val="20"/>
        </w:rPr>
        <w:t xml:space="preserve"> a uvedl, kterou část veřejné zakázky bude každý z poddodavatelů plnit. V seznamu poddodavatelů musí být mimo jiné uvedeni poddodavatelé, pomocí kterých dodavatel prokazuje kvalifikační předpoklady, a to v tom rozsahu (plnění na zakázce), v jakém se tito podílejí na prokázání kvalifikačních předpokladů. Při specifikaci části plnění zakázky, které budou realizovány poddodavatelsky, musí dodavatel vycházet ze specifikace předmětu zadávacího řízení, uvedené v zadávacích podmínkách. </w:t>
      </w:r>
    </w:p>
    <w:p w14:paraId="5387BAD7" w14:textId="4884916F" w:rsidR="008E1A84" w:rsidRDefault="008E1A84" w:rsidP="008E1A84">
      <w:pPr>
        <w:spacing w:before="240" w:after="120" w:line="360" w:lineRule="auto"/>
        <w:ind w:left="720"/>
        <w:jc w:val="both"/>
        <w:rPr>
          <w:rFonts w:ascii="Arial" w:hAnsi="Arial" w:cs="Arial"/>
          <w:bCs/>
          <w:iCs/>
          <w:sz w:val="20"/>
          <w:szCs w:val="20"/>
        </w:rPr>
      </w:pPr>
      <w:r>
        <w:rPr>
          <w:rFonts w:ascii="Arial" w:hAnsi="Arial" w:cs="Arial"/>
          <w:bCs/>
          <w:iCs/>
          <w:sz w:val="20"/>
          <w:szCs w:val="20"/>
        </w:rPr>
        <w:t xml:space="preserve">Pokud dodavatel pro plnění veřejné zakázky </w:t>
      </w:r>
      <w:r>
        <w:rPr>
          <w:rFonts w:ascii="Arial" w:hAnsi="Arial" w:cs="Arial"/>
          <w:b/>
          <w:iCs/>
          <w:sz w:val="20"/>
          <w:szCs w:val="20"/>
        </w:rPr>
        <w:t xml:space="preserve">nepředpokládá využití poddodavatelů, předloží o tom v nabídce čestné prohlášení. </w:t>
      </w:r>
      <w:r>
        <w:rPr>
          <w:rFonts w:ascii="Arial" w:hAnsi="Arial" w:cs="Arial"/>
          <w:bCs/>
          <w:iCs/>
          <w:sz w:val="20"/>
          <w:szCs w:val="20"/>
        </w:rPr>
        <w:t>Vzorový seznam poddodavatelů tvoří přílohu č. 7 zadávací dokumentace. Účastníkem vyplněný seznam poddodavatelů nebo čestné prohlášení účastníka o nevyužití poddodavatelů bude tvořit přílohu č. 3 kupní smlouvy.</w:t>
      </w:r>
    </w:p>
    <w:p w14:paraId="20CC3DB2" w14:textId="089566A1" w:rsidR="00AC325E" w:rsidRDefault="00AC325E" w:rsidP="00AC325E">
      <w:pPr>
        <w:pStyle w:val="Odstavecseseznamem"/>
        <w:numPr>
          <w:ilvl w:val="0"/>
          <w:numId w:val="8"/>
        </w:numPr>
        <w:spacing w:before="240" w:after="120" w:line="360" w:lineRule="auto"/>
        <w:jc w:val="both"/>
        <w:rPr>
          <w:rFonts w:ascii="Arial" w:hAnsi="Arial" w:cs="Arial"/>
          <w:b/>
          <w:iCs/>
          <w:sz w:val="20"/>
          <w:szCs w:val="20"/>
          <w:u w:val="single"/>
        </w:rPr>
      </w:pPr>
      <w:r>
        <w:rPr>
          <w:rFonts w:ascii="Arial" w:hAnsi="Arial" w:cs="Arial"/>
          <w:b/>
          <w:iCs/>
          <w:sz w:val="20"/>
          <w:szCs w:val="20"/>
          <w:u w:val="single"/>
        </w:rPr>
        <w:t>Rekapitulaci nabídkové ceny</w:t>
      </w:r>
    </w:p>
    <w:p w14:paraId="668ED3A7" w14:textId="3AC06B56" w:rsidR="00AC325E" w:rsidRPr="00AC325E" w:rsidRDefault="00AC325E" w:rsidP="00AC325E">
      <w:pPr>
        <w:pStyle w:val="Odstavecseseznamem"/>
        <w:spacing w:before="240" w:after="120" w:line="360" w:lineRule="auto"/>
        <w:ind w:left="720"/>
        <w:jc w:val="both"/>
        <w:rPr>
          <w:rFonts w:ascii="Arial" w:hAnsi="Arial" w:cs="Arial"/>
          <w:bCs/>
          <w:iCs/>
          <w:sz w:val="20"/>
          <w:szCs w:val="20"/>
        </w:rPr>
      </w:pPr>
      <w:r>
        <w:rPr>
          <w:rFonts w:ascii="Arial" w:hAnsi="Arial" w:cs="Arial"/>
          <w:bCs/>
          <w:iCs/>
          <w:sz w:val="20"/>
          <w:szCs w:val="20"/>
        </w:rPr>
        <w:t xml:space="preserve">Řádně vyplněná příloha č. </w:t>
      </w:r>
      <w:r w:rsidR="00740DC4">
        <w:rPr>
          <w:rFonts w:ascii="Arial" w:hAnsi="Arial" w:cs="Arial"/>
          <w:bCs/>
          <w:iCs/>
          <w:sz w:val="20"/>
          <w:szCs w:val="20"/>
        </w:rPr>
        <w:t>6 zadávací dokumentace se stane přílohou č. 4 kupní smlouvy.</w:t>
      </w:r>
    </w:p>
    <w:p w14:paraId="1917AA51" w14:textId="77777777" w:rsidR="008E1A84" w:rsidRPr="005101BE" w:rsidRDefault="008E1A84" w:rsidP="008E1A84">
      <w:pPr>
        <w:spacing w:before="120" w:after="120" w:line="360" w:lineRule="auto"/>
        <w:jc w:val="both"/>
        <w:rPr>
          <w:rFonts w:ascii="Arial" w:hAnsi="Arial" w:cs="Arial"/>
          <w:i/>
          <w:sz w:val="20"/>
          <w:szCs w:val="20"/>
          <w:u w:val="single"/>
        </w:rPr>
      </w:pPr>
      <w:r w:rsidRPr="005101BE">
        <w:rPr>
          <w:rFonts w:ascii="Arial" w:hAnsi="Arial" w:cs="Arial"/>
          <w:i/>
          <w:sz w:val="20"/>
          <w:szCs w:val="20"/>
          <w:u w:val="single"/>
        </w:rPr>
        <w:t xml:space="preserve">Pozn.: Účastník odpovídá za činnost poddodavatele tak, jako by dané plnění poskytoval sám. Ustanovení § 2589 zákona č. 89/2012 Sb., občanský zákoník, ve znění pozdějších předpisů, se nepoužije. </w:t>
      </w:r>
    </w:p>
    <w:p w14:paraId="3BEDA198" w14:textId="77777777" w:rsidR="008E1A84" w:rsidRDefault="008E1A84" w:rsidP="008E1A84">
      <w:pPr>
        <w:spacing w:after="120" w:line="360" w:lineRule="auto"/>
        <w:jc w:val="both"/>
        <w:rPr>
          <w:rFonts w:ascii="Arial" w:hAnsi="Arial" w:cs="Arial"/>
          <w:i/>
          <w:sz w:val="20"/>
          <w:szCs w:val="20"/>
          <w:u w:val="single"/>
        </w:rPr>
      </w:pPr>
      <w:r w:rsidRPr="005101BE">
        <w:rPr>
          <w:rFonts w:ascii="Arial" w:hAnsi="Arial" w:cs="Arial"/>
          <w:i/>
          <w:sz w:val="20"/>
          <w:szCs w:val="20"/>
          <w:u w:val="single"/>
        </w:rPr>
        <w:lastRenderedPageBreak/>
        <w:t>Pozn.: Dodavatel je oprávněn změnit poddodavatele, pomocí kterého prokázal část splnění kvalifikace, jen v nutných a závažných případech s předchozím písemným souhlasem Objednatele, přičemž nový poddodavatel, dosazený za původního, musí disponovat minimálně stejnými kvalifikačními předpoklady, které původní poddodavatel prokazoval za dodavatele v rámci zadávacího řízení. Své kvalifikační předpoklady musí nově dosazený poddodavatel prokázat na vyzvání Objednateli a ten nesmí souhlas se změnou poddodavatele bezdůvodně odmítnout, pokud mu budou všechny předmětné dokumenty předloženy.</w:t>
      </w:r>
    </w:p>
    <w:p w14:paraId="265D1897" w14:textId="77777777" w:rsidR="008E1A84" w:rsidRPr="00D73179" w:rsidRDefault="008E1A84" w:rsidP="008E1A84">
      <w:pPr>
        <w:spacing w:before="240" w:after="240" w:line="360" w:lineRule="auto"/>
        <w:jc w:val="both"/>
        <w:rPr>
          <w:rFonts w:ascii="Arial" w:hAnsi="Arial" w:cs="Arial"/>
          <w:bCs/>
          <w:i/>
          <w:iCs/>
          <w:sz w:val="20"/>
          <w:szCs w:val="20"/>
          <w:u w:val="single"/>
        </w:rPr>
      </w:pPr>
      <w:r w:rsidRPr="00D73179">
        <w:rPr>
          <w:rFonts w:ascii="Arial" w:hAnsi="Arial" w:cs="Arial"/>
          <w:bCs/>
          <w:i/>
          <w:iCs/>
          <w:sz w:val="20"/>
          <w:szCs w:val="20"/>
          <w:u w:val="single"/>
        </w:rPr>
        <w:t xml:space="preserve">Pozn.: V případě, že </w:t>
      </w:r>
      <w:r w:rsidRPr="00D73179">
        <w:rPr>
          <w:rFonts w:ascii="Arial" w:hAnsi="Arial" w:cs="Arial"/>
          <w:i/>
          <w:sz w:val="20"/>
          <w:szCs w:val="20"/>
          <w:u w:val="single"/>
        </w:rPr>
        <w:t>účastník</w:t>
      </w:r>
      <w:r w:rsidRPr="00D73179">
        <w:rPr>
          <w:rFonts w:ascii="Arial" w:hAnsi="Arial" w:cs="Arial"/>
          <w:bCs/>
          <w:i/>
          <w:iCs/>
          <w:sz w:val="20"/>
          <w:szCs w:val="20"/>
          <w:u w:val="single"/>
        </w:rPr>
        <w:t xml:space="preserve"> nepředloží výše požadované dokumenty, může být zadavatelem vyloučen </w:t>
      </w:r>
      <w:r>
        <w:rPr>
          <w:rFonts w:ascii="Arial" w:hAnsi="Arial" w:cs="Arial"/>
          <w:bCs/>
          <w:i/>
          <w:iCs/>
          <w:sz w:val="20"/>
          <w:szCs w:val="20"/>
          <w:u w:val="single"/>
        </w:rPr>
        <w:t>ze zadávacího</w:t>
      </w:r>
      <w:r w:rsidRPr="00D73179">
        <w:rPr>
          <w:rFonts w:ascii="Arial" w:hAnsi="Arial" w:cs="Arial"/>
          <w:bCs/>
          <w:i/>
          <w:iCs/>
          <w:sz w:val="20"/>
          <w:szCs w:val="20"/>
          <w:u w:val="single"/>
        </w:rPr>
        <w:t xml:space="preserve"> řízení.</w:t>
      </w:r>
    </w:p>
    <w:p w14:paraId="10F1DCF1" w14:textId="77777777" w:rsidR="006D413B" w:rsidRPr="005101BE" w:rsidRDefault="006D413B" w:rsidP="000677CC">
      <w:pPr>
        <w:spacing w:before="480" w:after="240" w:line="360" w:lineRule="auto"/>
        <w:jc w:val="both"/>
        <w:rPr>
          <w:rFonts w:ascii="Arial" w:hAnsi="Arial" w:cs="Arial"/>
          <w:b/>
          <w:sz w:val="20"/>
          <w:szCs w:val="20"/>
          <w:u w:val="single"/>
        </w:rPr>
      </w:pPr>
      <w:r w:rsidRPr="005101BE">
        <w:rPr>
          <w:rFonts w:ascii="Arial" w:hAnsi="Arial" w:cs="Arial"/>
          <w:b/>
          <w:sz w:val="20"/>
          <w:szCs w:val="20"/>
          <w:u w:val="single"/>
        </w:rPr>
        <w:t>Před uzavřením smlouvy vybraný dodavatel předloží:</w:t>
      </w:r>
    </w:p>
    <w:p w14:paraId="29B5C9B1" w14:textId="48F5B987" w:rsidR="006D413B" w:rsidRDefault="006D413B" w:rsidP="00E87E69">
      <w:pPr>
        <w:pStyle w:val="Odstavecseseznamem"/>
        <w:numPr>
          <w:ilvl w:val="0"/>
          <w:numId w:val="8"/>
        </w:numPr>
        <w:spacing w:before="120" w:after="120" w:line="360" w:lineRule="auto"/>
        <w:ind w:left="714" w:hanging="357"/>
        <w:jc w:val="both"/>
        <w:outlineLvl w:val="6"/>
        <w:rPr>
          <w:rFonts w:ascii="Arial" w:hAnsi="Arial" w:cs="Arial"/>
          <w:b/>
          <w:sz w:val="20"/>
          <w:szCs w:val="20"/>
          <w:u w:val="single"/>
        </w:rPr>
      </w:pPr>
      <w:r w:rsidRPr="00671D7B">
        <w:rPr>
          <w:rFonts w:ascii="Arial" w:hAnsi="Arial" w:cs="Arial"/>
          <w:b/>
          <w:sz w:val="20"/>
          <w:szCs w:val="20"/>
          <w:u w:val="single"/>
        </w:rPr>
        <w:t>Dokument</w:t>
      </w:r>
      <w:r w:rsidR="004C2559">
        <w:rPr>
          <w:rFonts w:ascii="Arial" w:hAnsi="Arial" w:cs="Arial"/>
          <w:b/>
          <w:sz w:val="20"/>
          <w:szCs w:val="20"/>
          <w:u w:val="single"/>
        </w:rPr>
        <w:t>y</w:t>
      </w:r>
      <w:r w:rsidRPr="00671D7B">
        <w:rPr>
          <w:rFonts w:ascii="Arial" w:hAnsi="Arial" w:cs="Arial"/>
          <w:b/>
          <w:sz w:val="20"/>
          <w:szCs w:val="20"/>
          <w:u w:val="single"/>
        </w:rPr>
        <w:t xml:space="preserve"> dle § 122 odst. 3 písm. a) zákona</w:t>
      </w:r>
    </w:p>
    <w:p w14:paraId="54343779" w14:textId="77777777" w:rsidR="00C77AB3" w:rsidRPr="00C77AB3" w:rsidRDefault="00C77AB3" w:rsidP="00C77AB3">
      <w:pPr>
        <w:pStyle w:val="Odstavecseseznamem"/>
        <w:spacing w:line="360" w:lineRule="auto"/>
        <w:ind w:left="714"/>
        <w:jc w:val="both"/>
        <w:rPr>
          <w:rFonts w:ascii="Arial" w:hAnsi="Arial" w:cs="Arial"/>
          <w:bCs/>
          <w:i/>
          <w:iCs/>
          <w:sz w:val="20"/>
          <w:szCs w:val="20"/>
          <w:u w:val="single"/>
        </w:rPr>
      </w:pPr>
      <w:r w:rsidRPr="00C77AB3">
        <w:rPr>
          <w:rFonts w:ascii="Arial" w:hAnsi="Arial" w:cs="Arial"/>
          <w:bCs/>
          <w:i/>
          <w:iCs/>
          <w:sz w:val="20"/>
          <w:szCs w:val="20"/>
          <w:u w:val="single"/>
        </w:rPr>
        <w:t xml:space="preserve">Pozn.: Zadavatel upozorňuje účastníky, že vybranému dodavateli bude ve výzvě k předložení výše uvedených dokumentů stanovena přiměřená lhůta. Nepředloží-li vybraný dodavatel veškeré požadované dokumenty ve lhůtě k tomu stanovené, je zadavatel oprávněn jej v souladu s § 122 odst. 7 zákona vyloučit ze zadávacího řízení. </w:t>
      </w:r>
    </w:p>
    <w:p w14:paraId="15DB3FC5" w14:textId="77777777" w:rsidR="00C77AB3" w:rsidRPr="00671D7B" w:rsidRDefault="00C77AB3" w:rsidP="00C77AB3">
      <w:pPr>
        <w:pStyle w:val="Odstavecseseznamem"/>
        <w:spacing w:before="120" w:after="120" w:line="360" w:lineRule="auto"/>
        <w:ind w:left="714"/>
        <w:jc w:val="both"/>
        <w:outlineLvl w:val="6"/>
        <w:rPr>
          <w:rFonts w:ascii="Arial" w:hAnsi="Arial" w:cs="Arial"/>
          <w:b/>
          <w:sz w:val="20"/>
          <w:szCs w:val="20"/>
          <w:u w:val="single"/>
        </w:rPr>
      </w:pPr>
      <w:bookmarkStart w:id="40" w:name="_Hlk106642613"/>
    </w:p>
    <w:p w14:paraId="56FE2248" w14:textId="5205A7F8" w:rsidR="00B05EDE" w:rsidRPr="005101BE" w:rsidRDefault="00AE12FF" w:rsidP="00AE12FF">
      <w:pPr>
        <w:pStyle w:val="Nadpis1"/>
        <w:numPr>
          <w:ilvl w:val="0"/>
          <w:numId w:val="0"/>
        </w:numPr>
        <w:spacing w:before="360"/>
        <w:ind w:left="283"/>
        <w:rPr>
          <w:color w:val="auto"/>
        </w:rPr>
      </w:pPr>
      <w:bookmarkStart w:id="41" w:name="_Toc145474648"/>
      <w:bookmarkStart w:id="42" w:name="_Toc240353028"/>
      <w:bookmarkStart w:id="43" w:name="_Toc271267050"/>
      <w:bookmarkStart w:id="44" w:name="_Toc31627149"/>
      <w:r w:rsidRPr="005101BE">
        <w:rPr>
          <w:color w:val="auto"/>
        </w:rPr>
        <w:t xml:space="preserve">6.2   </w:t>
      </w:r>
      <w:r w:rsidR="00B05EDE" w:rsidRPr="005101BE">
        <w:rPr>
          <w:color w:val="auto"/>
        </w:rPr>
        <w:t>Způsob zpracování nabídkové c</w:t>
      </w:r>
      <w:bookmarkEnd w:id="41"/>
      <w:r w:rsidR="00B05EDE" w:rsidRPr="005101BE">
        <w:rPr>
          <w:color w:val="auto"/>
        </w:rPr>
        <w:t>eny</w:t>
      </w:r>
      <w:bookmarkEnd w:id="42"/>
      <w:bookmarkEnd w:id="43"/>
      <w:bookmarkEnd w:id="44"/>
    </w:p>
    <w:p w14:paraId="153E8087" w14:textId="5CE90D15" w:rsidR="006D413B" w:rsidRPr="009730D7" w:rsidRDefault="006D413B" w:rsidP="00390813">
      <w:pPr>
        <w:pStyle w:val="Odstavecseseznamem"/>
        <w:numPr>
          <w:ilvl w:val="0"/>
          <w:numId w:val="35"/>
        </w:numPr>
        <w:spacing w:before="120" w:after="120" w:line="360" w:lineRule="auto"/>
        <w:jc w:val="both"/>
        <w:rPr>
          <w:rFonts w:ascii="Arial" w:hAnsi="Arial" w:cs="Arial"/>
          <w:sz w:val="20"/>
          <w:szCs w:val="20"/>
        </w:rPr>
      </w:pPr>
      <w:bookmarkStart w:id="45" w:name="_Hlk50633167"/>
      <w:bookmarkStart w:id="46" w:name="_Toc102898996"/>
      <w:bookmarkStart w:id="47" w:name="_Toc240353029"/>
      <w:bookmarkStart w:id="48" w:name="_Toc271267052"/>
      <w:bookmarkEnd w:id="40"/>
      <w:r w:rsidRPr="009730D7">
        <w:rPr>
          <w:rFonts w:ascii="Arial" w:hAnsi="Arial" w:cs="Arial"/>
          <w:sz w:val="20"/>
          <w:szCs w:val="20"/>
        </w:rPr>
        <w:t xml:space="preserve">Účastník stanoví nabídkovou cenu jako celkovou cenu za celé plnění zakázky včetně všech souvisejících činností. V této ceně musí být zahrnuty veškeré náklady nezbytné k plnění zakázky a tato cena bude stanovena jako </w:t>
      </w:r>
      <w:r w:rsidRPr="009730D7">
        <w:rPr>
          <w:rFonts w:ascii="Arial" w:hAnsi="Arial" w:cs="Arial"/>
          <w:b/>
          <w:sz w:val="20"/>
          <w:szCs w:val="20"/>
          <w:u w:val="single"/>
        </w:rPr>
        <w:t>„cena nejvýše přípustná“</w:t>
      </w:r>
      <w:r w:rsidRPr="009730D7">
        <w:rPr>
          <w:rFonts w:ascii="Arial" w:hAnsi="Arial" w:cs="Arial"/>
          <w:sz w:val="20"/>
          <w:szCs w:val="20"/>
        </w:rPr>
        <w:t xml:space="preserve">. </w:t>
      </w:r>
    </w:p>
    <w:p w14:paraId="6EA1420E" w14:textId="77777777" w:rsidR="009730D7" w:rsidRPr="00285598" w:rsidRDefault="009730D7" w:rsidP="00390813">
      <w:pPr>
        <w:pStyle w:val="Odstavecseseznamem"/>
        <w:numPr>
          <w:ilvl w:val="0"/>
          <w:numId w:val="29"/>
        </w:numPr>
        <w:spacing w:before="120" w:after="120" w:line="360" w:lineRule="auto"/>
        <w:ind w:left="714" w:hanging="357"/>
        <w:jc w:val="both"/>
        <w:rPr>
          <w:rFonts w:ascii="Arial" w:hAnsi="Arial" w:cs="Arial"/>
          <w:sz w:val="20"/>
          <w:szCs w:val="20"/>
        </w:rPr>
      </w:pPr>
      <w:r w:rsidRPr="00285598">
        <w:rPr>
          <w:rFonts w:ascii="Arial" w:hAnsi="Arial" w:cs="Arial"/>
          <w:sz w:val="20"/>
          <w:szCs w:val="20"/>
        </w:rPr>
        <w:t xml:space="preserve">Celková nabídková cena představuje součet pořizovací ceny </w:t>
      </w:r>
      <w:r>
        <w:rPr>
          <w:rFonts w:ascii="Arial" w:hAnsi="Arial" w:cs="Arial"/>
          <w:sz w:val="20"/>
          <w:szCs w:val="20"/>
        </w:rPr>
        <w:t>zdravotnického přístroje</w:t>
      </w:r>
      <w:r w:rsidRPr="00285598">
        <w:rPr>
          <w:rFonts w:ascii="Arial" w:hAnsi="Arial" w:cs="Arial"/>
          <w:sz w:val="20"/>
          <w:szCs w:val="20"/>
        </w:rPr>
        <w:t xml:space="preserve"> ve smyslu čl. 4. odst. 1 kupní smlouvy a nákladů za pozáruční servis zařízení po dobu 3</w:t>
      </w:r>
      <w:r>
        <w:rPr>
          <w:rFonts w:ascii="Arial" w:hAnsi="Arial" w:cs="Arial"/>
          <w:sz w:val="20"/>
          <w:szCs w:val="20"/>
        </w:rPr>
        <w:t>6 měsíců</w:t>
      </w:r>
      <w:r w:rsidRPr="00285598">
        <w:rPr>
          <w:rFonts w:ascii="Arial" w:hAnsi="Arial" w:cs="Arial"/>
          <w:sz w:val="20"/>
          <w:szCs w:val="20"/>
        </w:rPr>
        <w:t xml:space="preserve"> po uplynutí záruční doby (dle přílohy č. 6 Rekapitulace nabídkové ceny). </w:t>
      </w:r>
    </w:p>
    <w:p w14:paraId="3B7005E0" w14:textId="77777777" w:rsidR="009730D7" w:rsidRDefault="009730D7" w:rsidP="00390813">
      <w:pPr>
        <w:pStyle w:val="Odstavecseseznamem"/>
        <w:numPr>
          <w:ilvl w:val="0"/>
          <w:numId w:val="29"/>
        </w:numPr>
        <w:spacing w:before="120" w:after="120" w:line="360" w:lineRule="auto"/>
        <w:ind w:left="714" w:hanging="357"/>
        <w:jc w:val="both"/>
        <w:rPr>
          <w:rFonts w:ascii="Arial" w:hAnsi="Arial" w:cs="Arial"/>
          <w:sz w:val="20"/>
          <w:szCs w:val="20"/>
        </w:rPr>
      </w:pPr>
      <w:r w:rsidRPr="00285598">
        <w:rPr>
          <w:rFonts w:ascii="Arial" w:hAnsi="Arial" w:cs="Arial"/>
          <w:sz w:val="20"/>
          <w:szCs w:val="20"/>
        </w:rPr>
        <w:t>Náklady za pozáruční servis se rozumí součet nákladů za servisní úkony uvedené v</w:t>
      </w:r>
      <w:r>
        <w:rPr>
          <w:rFonts w:ascii="Arial" w:hAnsi="Arial" w:cs="Arial"/>
          <w:sz w:val="20"/>
          <w:szCs w:val="20"/>
        </w:rPr>
        <w:t> kupní smlouvě, které je zadavatel oprávněn v průběhu 36 měsíců po uplynutí záruční doby objednávat</w:t>
      </w:r>
      <w:r w:rsidRPr="00285598">
        <w:rPr>
          <w:rFonts w:ascii="Arial" w:hAnsi="Arial" w:cs="Arial"/>
          <w:sz w:val="20"/>
          <w:szCs w:val="20"/>
        </w:rPr>
        <w:t xml:space="preserve">. </w:t>
      </w:r>
      <w:r>
        <w:rPr>
          <w:rFonts w:ascii="Arial" w:hAnsi="Arial" w:cs="Arial"/>
          <w:sz w:val="20"/>
          <w:szCs w:val="20"/>
        </w:rPr>
        <w:t>Jednotková cena za jednotlivé servisní úkony uvedené v příloze č. 6 Rekapitulace nabídkové ceny a v návrhu kupní smlouvy je</w:t>
      </w:r>
      <w:r w:rsidRPr="00285598">
        <w:rPr>
          <w:rFonts w:ascii="Arial" w:hAnsi="Arial" w:cs="Arial"/>
          <w:sz w:val="20"/>
          <w:szCs w:val="20"/>
        </w:rPr>
        <w:t xml:space="preserve"> stanoven</w:t>
      </w:r>
      <w:r>
        <w:rPr>
          <w:rFonts w:ascii="Arial" w:hAnsi="Arial" w:cs="Arial"/>
          <w:sz w:val="20"/>
          <w:szCs w:val="20"/>
        </w:rPr>
        <w:t>a</w:t>
      </w:r>
      <w:r w:rsidRPr="00285598">
        <w:rPr>
          <w:rFonts w:ascii="Arial" w:hAnsi="Arial" w:cs="Arial"/>
          <w:sz w:val="20"/>
          <w:szCs w:val="20"/>
        </w:rPr>
        <w:t xml:space="preserve"> jako maximální </w:t>
      </w:r>
      <w:r>
        <w:rPr>
          <w:rFonts w:ascii="Arial" w:hAnsi="Arial" w:cs="Arial"/>
          <w:sz w:val="20"/>
          <w:szCs w:val="20"/>
        </w:rPr>
        <w:t xml:space="preserve">cena </w:t>
      </w:r>
      <w:r w:rsidRPr="00285598">
        <w:rPr>
          <w:rFonts w:ascii="Arial" w:hAnsi="Arial" w:cs="Arial"/>
          <w:sz w:val="20"/>
          <w:szCs w:val="20"/>
        </w:rPr>
        <w:t>v Kč bez DPH</w:t>
      </w:r>
      <w:r>
        <w:rPr>
          <w:rFonts w:ascii="Arial" w:hAnsi="Arial" w:cs="Arial"/>
          <w:sz w:val="20"/>
          <w:szCs w:val="20"/>
        </w:rPr>
        <w:t xml:space="preserve"> za celou dobu 36 měsíců po uplynutí záruční doby</w:t>
      </w:r>
      <w:r w:rsidRPr="00285598">
        <w:rPr>
          <w:rFonts w:ascii="Arial" w:hAnsi="Arial" w:cs="Arial"/>
          <w:sz w:val="20"/>
          <w:szCs w:val="20"/>
        </w:rPr>
        <w:t>. Hodnocena bude cena za tři roky pozáručního servisu, přičemž pro účely hodnocení budou za každý rok pozáručního servisu naceněny následující dílčí hodnoty ve smyslu přílohy č. 6:</w:t>
      </w:r>
    </w:p>
    <w:p w14:paraId="539E46B4" w14:textId="77777777" w:rsidR="009730D7" w:rsidRDefault="009730D7" w:rsidP="009730D7">
      <w:pPr>
        <w:pStyle w:val="Odstavecseseznamem"/>
        <w:numPr>
          <w:ilvl w:val="1"/>
          <w:numId w:val="29"/>
        </w:numPr>
        <w:spacing w:after="120" w:line="360" w:lineRule="auto"/>
        <w:jc w:val="both"/>
        <w:rPr>
          <w:rFonts w:ascii="Arial" w:hAnsi="Arial" w:cs="Arial"/>
          <w:sz w:val="20"/>
          <w:szCs w:val="20"/>
        </w:rPr>
      </w:pPr>
      <w:r w:rsidRPr="000A4BAD">
        <w:rPr>
          <w:rFonts w:ascii="Arial" w:hAnsi="Arial" w:cs="Arial"/>
          <w:sz w:val="20"/>
          <w:szCs w:val="20"/>
        </w:rPr>
        <w:t xml:space="preserve">Cena za </w:t>
      </w:r>
      <w:r>
        <w:rPr>
          <w:rFonts w:ascii="Arial" w:hAnsi="Arial" w:cs="Arial"/>
          <w:sz w:val="20"/>
          <w:szCs w:val="20"/>
        </w:rPr>
        <w:t>zákonem stanovený počet</w:t>
      </w:r>
      <w:r w:rsidRPr="000A4BAD">
        <w:rPr>
          <w:rFonts w:ascii="Arial" w:hAnsi="Arial" w:cs="Arial"/>
          <w:sz w:val="20"/>
          <w:szCs w:val="20"/>
        </w:rPr>
        <w:t xml:space="preserve"> pravideln</w:t>
      </w:r>
      <w:r>
        <w:rPr>
          <w:rFonts w:ascii="Arial" w:hAnsi="Arial" w:cs="Arial"/>
          <w:sz w:val="20"/>
          <w:szCs w:val="20"/>
        </w:rPr>
        <w:t>ých</w:t>
      </w:r>
      <w:r w:rsidRPr="000A4BAD">
        <w:rPr>
          <w:rFonts w:ascii="Arial" w:hAnsi="Arial" w:cs="Arial"/>
          <w:sz w:val="20"/>
          <w:szCs w:val="20"/>
        </w:rPr>
        <w:t xml:space="preserve"> servisní</w:t>
      </w:r>
      <w:r>
        <w:rPr>
          <w:rFonts w:ascii="Arial" w:hAnsi="Arial" w:cs="Arial"/>
          <w:sz w:val="20"/>
          <w:szCs w:val="20"/>
        </w:rPr>
        <w:t>ch</w:t>
      </w:r>
      <w:r w:rsidRPr="000A4BAD">
        <w:rPr>
          <w:rFonts w:ascii="Arial" w:hAnsi="Arial" w:cs="Arial"/>
          <w:sz w:val="20"/>
          <w:szCs w:val="20"/>
        </w:rPr>
        <w:t xml:space="preserve"> prohlíd</w:t>
      </w:r>
      <w:r>
        <w:rPr>
          <w:rFonts w:ascii="Arial" w:hAnsi="Arial" w:cs="Arial"/>
          <w:sz w:val="20"/>
          <w:szCs w:val="20"/>
        </w:rPr>
        <w:t>e</w:t>
      </w:r>
      <w:r w:rsidRPr="000A4BAD">
        <w:rPr>
          <w:rFonts w:ascii="Arial" w:hAnsi="Arial" w:cs="Arial"/>
          <w:sz w:val="20"/>
          <w:szCs w:val="20"/>
        </w:rPr>
        <w:t xml:space="preserve">k (BTK) </w:t>
      </w:r>
      <w:r>
        <w:rPr>
          <w:rFonts w:ascii="Arial" w:hAnsi="Arial" w:cs="Arial"/>
          <w:sz w:val="20"/>
          <w:szCs w:val="20"/>
        </w:rPr>
        <w:t>za 36 měsíců</w:t>
      </w:r>
      <w:r w:rsidRPr="000A4BAD">
        <w:rPr>
          <w:rFonts w:ascii="Arial" w:hAnsi="Arial" w:cs="Arial"/>
          <w:sz w:val="20"/>
          <w:szCs w:val="20"/>
        </w:rPr>
        <w:t>,</w:t>
      </w:r>
    </w:p>
    <w:p w14:paraId="4EB17C58" w14:textId="77777777" w:rsidR="00FA66C7" w:rsidRDefault="009730D7" w:rsidP="009730D7">
      <w:pPr>
        <w:pStyle w:val="Odstavecseseznamem"/>
        <w:numPr>
          <w:ilvl w:val="1"/>
          <w:numId w:val="29"/>
        </w:numPr>
        <w:spacing w:after="120" w:line="360" w:lineRule="auto"/>
        <w:jc w:val="both"/>
        <w:rPr>
          <w:rFonts w:ascii="Arial" w:hAnsi="Arial" w:cs="Arial"/>
          <w:sz w:val="20"/>
          <w:szCs w:val="20"/>
        </w:rPr>
      </w:pPr>
      <w:r w:rsidRPr="00F633F2">
        <w:rPr>
          <w:rFonts w:ascii="Arial" w:hAnsi="Arial" w:cs="Arial"/>
          <w:sz w:val="20"/>
          <w:szCs w:val="20"/>
        </w:rPr>
        <w:t xml:space="preserve">Cena za 12 hodin poskytnutého servisu </w:t>
      </w:r>
      <w:r>
        <w:rPr>
          <w:rFonts w:ascii="Arial" w:hAnsi="Arial" w:cs="Arial"/>
          <w:sz w:val="20"/>
          <w:szCs w:val="20"/>
        </w:rPr>
        <w:t>za 36 měsíců</w:t>
      </w:r>
      <w:r w:rsidR="00FA66C7">
        <w:rPr>
          <w:rFonts w:ascii="Arial" w:hAnsi="Arial" w:cs="Arial"/>
          <w:sz w:val="20"/>
          <w:szCs w:val="20"/>
        </w:rPr>
        <w:t>;</w:t>
      </w:r>
    </w:p>
    <w:p w14:paraId="7A0B498B" w14:textId="03FD3725" w:rsidR="009730D7" w:rsidRDefault="00FA66C7" w:rsidP="009730D7">
      <w:pPr>
        <w:pStyle w:val="Odstavecseseznamem"/>
        <w:numPr>
          <w:ilvl w:val="1"/>
          <w:numId w:val="29"/>
        </w:numPr>
        <w:spacing w:after="120" w:line="360" w:lineRule="auto"/>
        <w:jc w:val="both"/>
        <w:rPr>
          <w:rFonts w:ascii="Arial" w:hAnsi="Arial" w:cs="Arial"/>
          <w:sz w:val="20"/>
          <w:szCs w:val="20"/>
        </w:rPr>
      </w:pPr>
      <w:r>
        <w:rPr>
          <w:rFonts w:ascii="Arial" w:hAnsi="Arial" w:cs="Arial"/>
          <w:sz w:val="20"/>
          <w:szCs w:val="20"/>
        </w:rPr>
        <w:t xml:space="preserve">Cena za </w:t>
      </w:r>
      <w:r w:rsidR="00FB7143">
        <w:rPr>
          <w:rFonts w:ascii="Arial" w:hAnsi="Arial" w:cs="Arial"/>
          <w:sz w:val="20"/>
          <w:szCs w:val="20"/>
        </w:rPr>
        <w:t>9 výjezdů (</w:t>
      </w:r>
      <w:r w:rsidR="00FF321A">
        <w:rPr>
          <w:rFonts w:ascii="Arial" w:hAnsi="Arial" w:cs="Arial"/>
          <w:sz w:val="20"/>
          <w:szCs w:val="20"/>
        </w:rPr>
        <w:t>cest</w:t>
      </w:r>
      <w:r w:rsidR="00FB7143">
        <w:rPr>
          <w:rFonts w:ascii="Arial" w:hAnsi="Arial" w:cs="Arial"/>
          <w:sz w:val="20"/>
          <w:szCs w:val="20"/>
        </w:rPr>
        <w:t xml:space="preserve"> </w:t>
      </w:r>
      <w:r w:rsidR="00520312">
        <w:rPr>
          <w:rFonts w:ascii="Arial" w:hAnsi="Arial" w:cs="Arial"/>
          <w:sz w:val="20"/>
          <w:szCs w:val="20"/>
        </w:rPr>
        <w:t>k</w:t>
      </w:r>
      <w:r w:rsidR="00411DC8">
        <w:rPr>
          <w:rFonts w:ascii="Arial" w:hAnsi="Arial" w:cs="Arial"/>
          <w:sz w:val="20"/>
          <w:szCs w:val="20"/>
        </w:rPr>
        <w:t> </w:t>
      </w:r>
      <w:r w:rsidR="00520312">
        <w:rPr>
          <w:rFonts w:ascii="Arial" w:hAnsi="Arial" w:cs="Arial"/>
          <w:sz w:val="20"/>
          <w:szCs w:val="20"/>
        </w:rPr>
        <w:t>zadavateli</w:t>
      </w:r>
      <w:r w:rsidR="00411DC8">
        <w:rPr>
          <w:rFonts w:ascii="Arial" w:hAnsi="Arial" w:cs="Arial"/>
          <w:sz w:val="20"/>
          <w:szCs w:val="20"/>
        </w:rPr>
        <w:t xml:space="preserve"> a zpět</w:t>
      </w:r>
      <w:r w:rsidR="00520312">
        <w:rPr>
          <w:rFonts w:ascii="Arial" w:hAnsi="Arial" w:cs="Arial"/>
          <w:sz w:val="20"/>
          <w:szCs w:val="20"/>
        </w:rPr>
        <w:t>) za 36 měsíců;</w:t>
      </w:r>
      <w:r w:rsidR="009730D7">
        <w:rPr>
          <w:rFonts w:ascii="Arial" w:hAnsi="Arial" w:cs="Arial"/>
          <w:sz w:val="20"/>
          <w:szCs w:val="20"/>
        </w:rPr>
        <w:t xml:space="preserve"> </w:t>
      </w:r>
      <w:r w:rsidR="009730D7" w:rsidRPr="00F633F2">
        <w:rPr>
          <w:rFonts w:ascii="Arial" w:hAnsi="Arial" w:cs="Arial"/>
          <w:sz w:val="20"/>
          <w:szCs w:val="20"/>
        </w:rPr>
        <w:t>a</w:t>
      </w:r>
    </w:p>
    <w:p w14:paraId="1E1157C1" w14:textId="77777777" w:rsidR="009730D7" w:rsidRPr="00D612D9" w:rsidRDefault="009730D7" w:rsidP="009730D7">
      <w:pPr>
        <w:pStyle w:val="Odstavecseseznamem"/>
        <w:numPr>
          <w:ilvl w:val="1"/>
          <w:numId w:val="29"/>
        </w:numPr>
        <w:spacing w:after="120" w:line="360" w:lineRule="auto"/>
        <w:jc w:val="both"/>
        <w:rPr>
          <w:rFonts w:ascii="Arial" w:hAnsi="Arial" w:cs="Arial"/>
          <w:sz w:val="20"/>
          <w:szCs w:val="20"/>
        </w:rPr>
      </w:pPr>
      <w:r w:rsidRPr="00D612D9">
        <w:rPr>
          <w:rFonts w:ascii="Arial" w:hAnsi="Arial" w:cs="Arial"/>
          <w:sz w:val="20"/>
          <w:szCs w:val="20"/>
        </w:rPr>
        <w:t xml:space="preserve">Cena za </w:t>
      </w:r>
      <w:r>
        <w:rPr>
          <w:rFonts w:ascii="Arial" w:hAnsi="Arial" w:cs="Arial"/>
          <w:sz w:val="20"/>
          <w:szCs w:val="20"/>
        </w:rPr>
        <w:t xml:space="preserve">provedení 3 instruktáže obsluhy za 36 měsíců. </w:t>
      </w:r>
    </w:p>
    <w:p w14:paraId="73A7C9A0" w14:textId="04A884C8" w:rsidR="009730D7" w:rsidRPr="00740DC4" w:rsidRDefault="00740DC4" w:rsidP="00740DC4">
      <w:pPr>
        <w:pStyle w:val="Odstavecseseznamem"/>
        <w:numPr>
          <w:ilvl w:val="0"/>
          <w:numId w:val="36"/>
        </w:numPr>
        <w:spacing w:before="120" w:line="360" w:lineRule="auto"/>
        <w:jc w:val="both"/>
        <w:rPr>
          <w:rFonts w:ascii="Arial" w:hAnsi="Arial" w:cs="Arial"/>
          <w:sz w:val="20"/>
          <w:szCs w:val="20"/>
        </w:rPr>
      </w:pPr>
      <w:r>
        <w:rPr>
          <w:rFonts w:ascii="Arial" w:hAnsi="Arial" w:cs="Arial"/>
          <w:sz w:val="20"/>
          <w:szCs w:val="20"/>
        </w:rPr>
        <w:lastRenderedPageBreak/>
        <w:t>Řádně vyplněná Rekapitulace nabídkové ceny se stane přílohou č. 4 kupní smlouvy.</w:t>
      </w:r>
    </w:p>
    <w:bookmarkEnd w:id="45"/>
    <w:p w14:paraId="0A39CD39" w14:textId="77A50E00" w:rsidR="00AC7373" w:rsidRDefault="00AC7373" w:rsidP="006D413B">
      <w:pPr>
        <w:spacing w:before="120" w:line="360" w:lineRule="auto"/>
        <w:jc w:val="both"/>
        <w:rPr>
          <w:rFonts w:ascii="Arial" w:hAnsi="Arial" w:cs="Arial"/>
          <w:sz w:val="20"/>
          <w:szCs w:val="20"/>
        </w:rPr>
      </w:pPr>
    </w:p>
    <w:p w14:paraId="2238F37C" w14:textId="53FC0993" w:rsidR="00BA3E62" w:rsidRPr="005101BE" w:rsidRDefault="00BA3E62" w:rsidP="00BA3E62">
      <w:pPr>
        <w:pStyle w:val="Nadpis1"/>
        <w:numPr>
          <w:ilvl w:val="0"/>
          <w:numId w:val="0"/>
        </w:numPr>
        <w:spacing w:before="360"/>
        <w:ind w:left="283"/>
        <w:rPr>
          <w:color w:val="auto"/>
        </w:rPr>
      </w:pPr>
      <w:r w:rsidRPr="005101BE">
        <w:rPr>
          <w:color w:val="auto"/>
        </w:rPr>
        <w:t>6.</w:t>
      </w:r>
      <w:r>
        <w:rPr>
          <w:color w:val="auto"/>
        </w:rPr>
        <w:t>3</w:t>
      </w:r>
      <w:r w:rsidRPr="005101BE">
        <w:rPr>
          <w:color w:val="auto"/>
        </w:rPr>
        <w:t xml:space="preserve"> </w:t>
      </w:r>
      <w:r>
        <w:rPr>
          <w:color w:val="auto"/>
        </w:rPr>
        <w:t>Další zadávací podmínky</w:t>
      </w:r>
    </w:p>
    <w:p w14:paraId="4851896B" w14:textId="77777777" w:rsidR="00BA3E62" w:rsidRDefault="00BA3E62" w:rsidP="00BA3E62">
      <w:pPr>
        <w:autoSpaceDE w:val="0"/>
        <w:autoSpaceDN w:val="0"/>
        <w:adjustRightInd w:val="0"/>
        <w:rPr>
          <w:rFonts w:ascii="PalatinoLinotype-Bold" w:hAnsi="PalatinoLinotype-Bold" w:cs="PalatinoLinotype-Bold"/>
          <w:b/>
          <w:bCs/>
          <w:sz w:val="20"/>
          <w:szCs w:val="20"/>
        </w:rPr>
      </w:pPr>
    </w:p>
    <w:p w14:paraId="44B48C08" w14:textId="4C327F7C" w:rsidR="00BA3E62" w:rsidRPr="000B72DA" w:rsidRDefault="00BA3E62" w:rsidP="000B72DA">
      <w:pPr>
        <w:autoSpaceDE w:val="0"/>
        <w:autoSpaceDN w:val="0"/>
        <w:adjustRightInd w:val="0"/>
        <w:spacing w:before="120" w:after="240" w:line="360" w:lineRule="auto"/>
        <w:rPr>
          <w:rFonts w:ascii="Arial" w:hAnsi="Arial" w:cs="Arial"/>
          <w:b/>
          <w:bCs/>
          <w:sz w:val="20"/>
          <w:szCs w:val="20"/>
        </w:rPr>
      </w:pPr>
      <w:r w:rsidRPr="000B72DA">
        <w:rPr>
          <w:rFonts w:ascii="Arial" w:hAnsi="Arial" w:cs="Arial"/>
          <w:b/>
          <w:bCs/>
          <w:sz w:val="20"/>
          <w:szCs w:val="20"/>
        </w:rPr>
        <w:t>Podmínky pro střet zájmů</w:t>
      </w:r>
    </w:p>
    <w:p w14:paraId="4EDFD479" w14:textId="2BB6C911" w:rsidR="00BA3E62" w:rsidRPr="000B72DA" w:rsidRDefault="00BA3E62" w:rsidP="000B72DA">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t>Zadavatel stanovuje jako podmínku účasti v zadávacím řízení požadavek na soulad nabídky účastníka</w:t>
      </w:r>
      <w:r>
        <w:rPr>
          <w:rFonts w:ascii="Arial" w:hAnsi="Arial" w:cs="Arial"/>
          <w:sz w:val="20"/>
          <w:szCs w:val="20"/>
        </w:rPr>
        <w:t xml:space="preserve"> </w:t>
      </w:r>
      <w:r w:rsidRPr="000B72DA">
        <w:rPr>
          <w:rFonts w:ascii="Arial" w:hAnsi="Arial" w:cs="Arial"/>
          <w:sz w:val="20"/>
          <w:szCs w:val="20"/>
        </w:rPr>
        <w:t>zadávacího řízení s ustanovením § 4b zákona č. 159/2006 Sb., o střetu zájmů, ve znění pozdějších</w:t>
      </w:r>
      <w:r w:rsidR="007E3772">
        <w:rPr>
          <w:rFonts w:ascii="Arial" w:hAnsi="Arial" w:cs="Arial"/>
          <w:sz w:val="20"/>
          <w:szCs w:val="20"/>
        </w:rPr>
        <w:t xml:space="preserve"> </w:t>
      </w:r>
      <w:r w:rsidRPr="000B72DA">
        <w:rPr>
          <w:rFonts w:ascii="Arial" w:hAnsi="Arial" w:cs="Arial"/>
          <w:sz w:val="20"/>
          <w:szCs w:val="20"/>
        </w:rPr>
        <w:t>předpisů, zejména zákona č. 14/2017 Sb. (dále jen „zákon o střetu zájmů“), a dále podle Nařízení</w:t>
      </w:r>
      <w:r w:rsidR="007E3772">
        <w:rPr>
          <w:rFonts w:ascii="Arial" w:hAnsi="Arial" w:cs="Arial"/>
          <w:sz w:val="20"/>
          <w:szCs w:val="20"/>
        </w:rPr>
        <w:t xml:space="preserve"> </w:t>
      </w:r>
      <w:r w:rsidRPr="000B72DA">
        <w:rPr>
          <w:rFonts w:ascii="Arial" w:hAnsi="Arial" w:cs="Arial"/>
          <w:sz w:val="20"/>
          <w:szCs w:val="20"/>
        </w:rPr>
        <w:t>Evropského parlamentu a Rady 2018/1046, část první Finanční nařízení, hlava IV Plnění rozpočtu,</w:t>
      </w:r>
      <w:r w:rsidR="007E3772">
        <w:rPr>
          <w:rFonts w:ascii="Arial" w:hAnsi="Arial" w:cs="Arial"/>
          <w:sz w:val="20"/>
          <w:szCs w:val="20"/>
        </w:rPr>
        <w:t xml:space="preserve"> </w:t>
      </w:r>
      <w:r w:rsidRPr="000B72DA">
        <w:rPr>
          <w:rFonts w:ascii="Arial" w:hAnsi="Arial" w:cs="Arial"/>
          <w:sz w:val="20"/>
          <w:szCs w:val="20"/>
        </w:rPr>
        <w:t>článek 61 Střet zájmů (dále jen „finanční nařízení“)</w:t>
      </w:r>
      <w:r w:rsidR="007E3772">
        <w:rPr>
          <w:rFonts w:ascii="Arial" w:hAnsi="Arial" w:cs="Arial"/>
          <w:sz w:val="20"/>
          <w:szCs w:val="20"/>
        </w:rPr>
        <w:t>.</w:t>
      </w:r>
    </w:p>
    <w:p w14:paraId="19B2D2CB" w14:textId="5907E4D1" w:rsidR="00BA3E62" w:rsidRPr="000B72DA" w:rsidRDefault="00BA3E62" w:rsidP="000B72DA">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t>Účastník zadávacího řízení potvrdí čestným prohlášením doloženým v nabídce, že není obchodní</w:t>
      </w:r>
      <w:r w:rsidR="007E3772">
        <w:rPr>
          <w:rFonts w:ascii="Arial" w:hAnsi="Arial" w:cs="Arial"/>
          <w:sz w:val="20"/>
          <w:szCs w:val="20"/>
        </w:rPr>
        <w:t xml:space="preserve"> </w:t>
      </w:r>
      <w:r w:rsidRPr="000B72DA">
        <w:rPr>
          <w:rFonts w:ascii="Arial" w:hAnsi="Arial" w:cs="Arial"/>
          <w:sz w:val="20"/>
          <w:szCs w:val="20"/>
        </w:rPr>
        <w:t>společností podle § 4b zákona o střetu zájmů, která se nesmí účastnit zadávacího řízení na zadání</w:t>
      </w:r>
      <w:r w:rsidR="007E3772">
        <w:rPr>
          <w:rFonts w:ascii="Arial" w:hAnsi="Arial" w:cs="Arial"/>
          <w:sz w:val="20"/>
          <w:szCs w:val="20"/>
        </w:rPr>
        <w:t xml:space="preserve"> </w:t>
      </w:r>
      <w:r w:rsidRPr="000B72DA">
        <w:rPr>
          <w:rFonts w:ascii="Arial" w:hAnsi="Arial" w:cs="Arial"/>
          <w:sz w:val="20"/>
          <w:szCs w:val="20"/>
        </w:rPr>
        <w:t>veřejné zakázky, že sám, jako účastník zadávacího řízení ani jakýkoliv jeho poddodavatel není ve střetu</w:t>
      </w:r>
      <w:r w:rsidR="007E3772">
        <w:rPr>
          <w:rFonts w:ascii="Arial" w:hAnsi="Arial" w:cs="Arial"/>
          <w:sz w:val="20"/>
          <w:szCs w:val="20"/>
        </w:rPr>
        <w:t xml:space="preserve"> </w:t>
      </w:r>
      <w:r w:rsidRPr="000B72DA">
        <w:rPr>
          <w:rFonts w:ascii="Arial" w:hAnsi="Arial" w:cs="Arial"/>
          <w:sz w:val="20"/>
          <w:szCs w:val="20"/>
        </w:rPr>
        <w:t>zájmů podle finančního nařízení.</w:t>
      </w:r>
    </w:p>
    <w:p w14:paraId="42F5486B" w14:textId="1EEA3403" w:rsidR="00BA3E62" w:rsidRPr="000B72DA" w:rsidRDefault="00BA3E62" w:rsidP="000B72DA">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t>Vzor čestného prohlášení je součástí zadávací dokumentace</w:t>
      </w:r>
      <w:r w:rsidR="000B72DA">
        <w:rPr>
          <w:rFonts w:ascii="Arial" w:hAnsi="Arial" w:cs="Arial"/>
          <w:sz w:val="20"/>
          <w:szCs w:val="20"/>
        </w:rPr>
        <w:t xml:space="preserve"> jako příloha č. 8 zadávací dokumentace.</w:t>
      </w:r>
    </w:p>
    <w:p w14:paraId="206B28B8" w14:textId="6AA46934" w:rsidR="00BA3E62" w:rsidRPr="000B72DA" w:rsidRDefault="00BA3E62" w:rsidP="000B72DA">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t>Pokud zadavatel v průběhu zadávacího řízení zjistí, že účastník zadávacího řízení nebo jeho</w:t>
      </w:r>
      <w:r w:rsidR="000B72DA">
        <w:rPr>
          <w:rFonts w:ascii="Arial" w:hAnsi="Arial" w:cs="Arial"/>
          <w:sz w:val="20"/>
          <w:szCs w:val="20"/>
        </w:rPr>
        <w:t xml:space="preserve"> </w:t>
      </w:r>
      <w:r w:rsidRPr="000B72DA">
        <w:rPr>
          <w:rFonts w:ascii="Arial" w:hAnsi="Arial" w:cs="Arial"/>
          <w:sz w:val="20"/>
          <w:szCs w:val="20"/>
        </w:rPr>
        <w:t>poddodavatel je ve střetu zájmů, účastníka zadávacího řízení z další účasti v zadávacím řízení vyloučí.</w:t>
      </w:r>
    </w:p>
    <w:p w14:paraId="40710868" w14:textId="1F58D4B5" w:rsidR="00BA3E62" w:rsidRPr="000B72DA" w:rsidRDefault="00BA3E62" w:rsidP="00704156">
      <w:pPr>
        <w:autoSpaceDE w:val="0"/>
        <w:autoSpaceDN w:val="0"/>
        <w:adjustRightInd w:val="0"/>
        <w:spacing w:before="120" w:after="240" w:line="360" w:lineRule="auto"/>
        <w:jc w:val="both"/>
        <w:rPr>
          <w:rFonts w:ascii="Arial" w:hAnsi="Arial" w:cs="Arial"/>
          <w:b/>
          <w:bCs/>
          <w:sz w:val="20"/>
          <w:szCs w:val="20"/>
        </w:rPr>
      </w:pPr>
      <w:r w:rsidRPr="000B72DA">
        <w:rPr>
          <w:rFonts w:ascii="Arial" w:hAnsi="Arial" w:cs="Arial"/>
          <w:b/>
          <w:bCs/>
          <w:sz w:val="20"/>
          <w:szCs w:val="20"/>
        </w:rPr>
        <w:t>Podmínky k omezujícím opatřením vzhledem k činnostem Ruska destabilizujícím situaci na</w:t>
      </w:r>
      <w:r w:rsidR="00704156">
        <w:rPr>
          <w:rFonts w:ascii="Arial" w:hAnsi="Arial" w:cs="Arial"/>
          <w:b/>
          <w:bCs/>
          <w:sz w:val="20"/>
          <w:szCs w:val="20"/>
        </w:rPr>
        <w:t xml:space="preserve"> </w:t>
      </w:r>
      <w:r w:rsidRPr="000B72DA">
        <w:rPr>
          <w:rFonts w:ascii="Arial" w:hAnsi="Arial" w:cs="Arial"/>
          <w:b/>
          <w:bCs/>
          <w:sz w:val="20"/>
          <w:szCs w:val="20"/>
        </w:rPr>
        <w:t>Ukrajině</w:t>
      </w:r>
    </w:p>
    <w:p w14:paraId="38A1B26E" w14:textId="77777777" w:rsidR="00704156" w:rsidRDefault="00BA3E62" w:rsidP="00704156">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t>Podle Nařízení Rady EU 2022/576 (dále jen „Nařízení“), článek 5k, se s okamžitou účinností zakazuje</w:t>
      </w:r>
      <w:r w:rsidR="00704156">
        <w:rPr>
          <w:rFonts w:ascii="Arial" w:hAnsi="Arial" w:cs="Arial"/>
          <w:sz w:val="20"/>
          <w:szCs w:val="20"/>
        </w:rPr>
        <w:t xml:space="preserve"> </w:t>
      </w:r>
      <w:r w:rsidRPr="000B72DA">
        <w:rPr>
          <w:rFonts w:ascii="Arial" w:hAnsi="Arial" w:cs="Arial"/>
          <w:sz w:val="20"/>
          <w:szCs w:val="20"/>
        </w:rPr>
        <w:t>zadavateli zadat nebo dále plnit veřejnou zakázku, pokud by veřejná zakázka měla být plněna:</w:t>
      </w:r>
    </w:p>
    <w:p w14:paraId="1FEF6F89" w14:textId="6132D609" w:rsidR="00BA3E62" w:rsidRDefault="00BA3E62" w:rsidP="00DF53AC">
      <w:pPr>
        <w:pStyle w:val="Odstavecseseznamem"/>
        <w:numPr>
          <w:ilvl w:val="0"/>
          <w:numId w:val="38"/>
        </w:numPr>
        <w:autoSpaceDE w:val="0"/>
        <w:autoSpaceDN w:val="0"/>
        <w:adjustRightInd w:val="0"/>
        <w:spacing w:before="120" w:after="240" w:line="360" w:lineRule="auto"/>
        <w:ind w:left="851" w:hanging="567"/>
        <w:jc w:val="both"/>
        <w:rPr>
          <w:rFonts w:ascii="Arial" w:hAnsi="Arial" w:cs="Arial"/>
          <w:sz w:val="20"/>
          <w:szCs w:val="20"/>
        </w:rPr>
      </w:pPr>
      <w:r w:rsidRPr="007F7A4F">
        <w:rPr>
          <w:rFonts w:ascii="Arial" w:hAnsi="Arial" w:cs="Arial"/>
          <w:sz w:val="20"/>
          <w:szCs w:val="20"/>
        </w:rPr>
        <w:t>ruskými státními příslušníky, fyzickými či právnickými osobami, subjekty či orgány se sídlem v</w:t>
      </w:r>
      <w:r w:rsidR="00AA2245">
        <w:rPr>
          <w:rFonts w:ascii="Arial" w:hAnsi="Arial" w:cs="Arial"/>
          <w:sz w:val="20"/>
          <w:szCs w:val="20"/>
        </w:rPr>
        <w:t> </w:t>
      </w:r>
      <w:r w:rsidRPr="00AA2245">
        <w:rPr>
          <w:rFonts w:ascii="Arial" w:hAnsi="Arial" w:cs="Arial"/>
          <w:sz w:val="20"/>
          <w:szCs w:val="20"/>
        </w:rPr>
        <w:t>Rusku,</w:t>
      </w:r>
    </w:p>
    <w:p w14:paraId="13119C8E" w14:textId="5C7522F6" w:rsidR="00BA3E62" w:rsidRDefault="00BA3E62" w:rsidP="00210182">
      <w:pPr>
        <w:pStyle w:val="Odstavecseseznamem"/>
        <w:numPr>
          <w:ilvl w:val="0"/>
          <w:numId w:val="38"/>
        </w:numPr>
        <w:autoSpaceDE w:val="0"/>
        <w:autoSpaceDN w:val="0"/>
        <w:adjustRightInd w:val="0"/>
        <w:spacing w:before="120" w:after="240" w:line="360" w:lineRule="auto"/>
        <w:ind w:left="851" w:hanging="567"/>
        <w:jc w:val="both"/>
        <w:rPr>
          <w:rFonts w:ascii="Arial" w:hAnsi="Arial" w:cs="Arial"/>
          <w:sz w:val="20"/>
          <w:szCs w:val="20"/>
        </w:rPr>
      </w:pPr>
      <w:r w:rsidRPr="007F7A4F">
        <w:rPr>
          <w:rFonts w:ascii="Arial" w:hAnsi="Arial" w:cs="Arial"/>
          <w:sz w:val="20"/>
          <w:szCs w:val="20"/>
        </w:rPr>
        <w:t>právnickými osobami, subjekty nebo orgány, které jsou z více než 50 % přímo či nepřímo vlastněny</w:t>
      </w:r>
      <w:r w:rsidR="00AA2245">
        <w:rPr>
          <w:rFonts w:ascii="Arial" w:hAnsi="Arial" w:cs="Arial"/>
          <w:sz w:val="20"/>
          <w:szCs w:val="20"/>
        </w:rPr>
        <w:t xml:space="preserve"> </w:t>
      </w:r>
      <w:r w:rsidRPr="00AA2245">
        <w:rPr>
          <w:rFonts w:ascii="Arial" w:hAnsi="Arial" w:cs="Arial"/>
          <w:sz w:val="20"/>
          <w:szCs w:val="20"/>
        </w:rPr>
        <w:t>některým ze subjektů uvedených v</w:t>
      </w:r>
      <w:r w:rsidR="00AA2245">
        <w:rPr>
          <w:rFonts w:ascii="Arial" w:hAnsi="Arial" w:cs="Arial"/>
          <w:sz w:val="20"/>
          <w:szCs w:val="20"/>
        </w:rPr>
        <w:t> </w:t>
      </w:r>
      <w:r w:rsidRPr="00AA2245">
        <w:rPr>
          <w:rFonts w:ascii="Arial" w:hAnsi="Arial" w:cs="Arial"/>
          <w:sz w:val="20"/>
          <w:szCs w:val="20"/>
        </w:rPr>
        <w:t>písmeni a), nebo</w:t>
      </w:r>
    </w:p>
    <w:p w14:paraId="5F7D98EA" w14:textId="233C1139" w:rsidR="00BA3E62" w:rsidRPr="00AA2245" w:rsidRDefault="00BA3E62" w:rsidP="007F7A4F">
      <w:pPr>
        <w:pStyle w:val="Odstavecseseznamem"/>
        <w:numPr>
          <w:ilvl w:val="0"/>
          <w:numId w:val="38"/>
        </w:numPr>
        <w:autoSpaceDE w:val="0"/>
        <w:autoSpaceDN w:val="0"/>
        <w:adjustRightInd w:val="0"/>
        <w:spacing w:before="120" w:after="240" w:line="360" w:lineRule="auto"/>
        <w:ind w:left="851" w:hanging="567"/>
        <w:jc w:val="both"/>
        <w:rPr>
          <w:rFonts w:ascii="Arial" w:hAnsi="Arial" w:cs="Arial"/>
          <w:sz w:val="20"/>
          <w:szCs w:val="20"/>
        </w:rPr>
      </w:pPr>
      <w:r w:rsidRPr="007F7A4F">
        <w:rPr>
          <w:rFonts w:ascii="Arial" w:hAnsi="Arial" w:cs="Arial"/>
          <w:sz w:val="20"/>
          <w:szCs w:val="20"/>
        </w:rPr>
        <w:t>dodavateli jednajícími jménem nebo na pokyn některého ze subjektů uvedených v písmeni a) nebo</w:t>
      </w:r>
      <w:r w:rsidR="00AA2245">
        <w:rPr>
          <w:rFonts w:ascii="Arial" w:hAnsi="Arial" w:cs="Arial"/>
          <w:sz w:val="20"/>
          <w:szCs w:val="20"/>
        </w:rPr>
        <w:t xml:space="preserve"> </w:t>
      </w:r>
      <w:r w:rsidRPr="00AA2245">
        <w:rPr>
          <w:rFonts w:ascii="Arial" w:hAnsi="Arial" w:cs="Arial"/>
          <w:sz w:val="20"/>
          <w:szCs w:val="20"/>
        </w:rPr>
        <w:t>b),</w:t>
      </w:r>
    </w:p>
    <w:p w14:paraId="70602458" w14:textId="1645F4D9" w:rsidR="00BA3E62" w:rsidRPr="000B72DA" w:rsidRDefault="00BA3E62" w:rsidP="00704156">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t>včetně subdodavatelů, dodavatelů nebo subjektů, jejichž způsobilost je využívána ve smyslu směrnic o zadávání veřejných zakázek, pokud představují více než 10 % hodnoty zakázky, nebo společně s nimi.</w:t>
      </w:r>
    </w:p>
    <w:p w14:paraId="65716437" w14:textId="77777777" w:rsidR="00BA3E62" w:rsidRPr="000B72DA" w:rsidRDefault="00BA3E62" w:rsidP="00704156">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t xml:space="preserve">Zadavatel stanovuje jako podmínku účasti v zadávacím řízení požadavek, aby dodavatel ve své nabídce prokázal formou čestného prohlášení, že není dodavatelem podle článku 5k Nařízení a současně </w:t>
      </w:r>
      <w:r w:rsidRPr="000B72DA">
        <w:rPr>
          <w:rFonts w:ascii="Arial" w:hAnsi="Arial" w:cs="Arial"/>
          <w:sz w:val="20"/>
          <w:szCs w:val="20"/>
        </w:rPr>
        <w:lastRenderedPageBreak/>
        <w:t>neprokazuje způsobilost prostřednictvím poddodavatele, který by byl dodavatelem podle článku 5k Nařízení a měl by se podílet na plnění veřejné zakázky z více než 10 % hodnoty zakázky.</w:t>
      </w:r>
    </w:p>
    <w:p w14:paraId="0D93B806" w14:textId="5FA6F335" w:rsidR="00BA3E62" w:rsidRPr="000B72DA" w:rsidRDefault="00BA3E62" w:rsidP="00704156">
      <w:pPr>
        <w:autoSpaceDE w:val="0"/>
        <w:autoSpaceDN w:val="0"/>
        <w:adjustRightInd w:val="0"/>
        <w:spacing w:before="120" w:after="240" w:line="360" w:lineRule="auto"/>
        <w:jc w:val="both"/>
        <w:rPr>
          <w:rFonts w:ascii="Arial" w:hAnsi="Arial" w:cs="Arial"/>
          <w:sz w:val="20"/>
          <w:szCs w:val="20"/>
        </w:rPr>
      </w:pPr>
      <w:r w:rsidRPr="000B72DA">
        <w:rPr>
          <w:rFonts w:ascii="Arial" w:hAnsi="Arial" w:cs="Arial"/>
          <w:sz w:val="20"/>
          <w:szCs w:val="20"/>
        </w:rPr>
        <w:t>Vzor čestného prohlášení je součástí zadávací dokumentace</w:t>
      </w:r>
      <w:r w:rsidR="007F7A4F">
        <w:rPr>
          <w:rFonts w:ascii="Arial" w:hAnsi="Arial" w:cs="Arial"/>
          <w:sz w:val="20"/>
          <w:szCs w:val="20"/>
        </w:rPr>
        <w:t xml:space="preserve"> </w:t>
      </w:r>
      <w:r w:rsidR="007029EB">
        <w:rPr>
          <w:rFonts w:ascii="Arial" w:hAnsi="Arial" w:cs="Arial"/>
          <w:sz w:val="20"/>
          <w:szCs w:val="20"/>
        </w:rPr>
        <w:t>jako příloha č. 8 zadávací dokumentace.</w:t>
      </w:r>
    </w:p>
    <w:p w14:paraId="79C71B1B" w14:textId="327E8225" w:rsidR="00BA3E62" w:rsidRPr="000B72DA" w:rsidRDefault="00BA3E62" w:rsidP="007029EB">
      <w:pPr>
        <w:autoSpaceDE w:val="0"/>
        <w:autoSpaceDN w:val="0"/>
        <w:adjustRightInd w:val="0"/>
        <w:spacing w:before="120" w:after="240" w:line="360" w:lineRule="auto"/>
        <w:jc w:val="both"/>
        <w:rPr>
          <w:rFonts w:ascii="Arial" w:hAnsi="Arial" w:cs="Arial"/>
        </w:rPr>
      </w:pPr>
      <w:r w:rsidRPr="000B72DA">
        <w:rPr>
          <w:rFonts w:ascii="Arial" w:hAnsi="Arial" w:cs="Arial"/>
          <w:sz w:val="20"/>
          <w:szCs w:val="20"/>
        </w:rPr>
        <w:t>Pokud zadavatel v průběhu zadávacího řízení zjistí, že účastník zadávacího řízení nebo jeho</w:t>
      </w:r>
      <w:r w:rsidR="007029EB">
        <w:rPr>
          <w:rFonts w:ascii="Arial" w:hAnsi="Arial" w:cs="Arial"/>
          <w:sz w:val="20"/>
          <w:szCs w:val="20"/>
        </w:rPr>
        <w:t xml:space="preserve"> </w:t>
      </w:r>
      <w:r w:rsidRPr="000B72DA">
        <w:rPr>
          <w:rFonts w:ascii="Arial" w:hAnsi="Arial" w:cs="Arial"/>
          <w:sz w:val="20"/>
          <w:szCs w:val="20"/>
        </w:rPr>
        <w:t>poddodavatel je dodavatelem podle článku 5k Nařízení, účastníka zadávacího řízení z další účasti</w:t>
      </w:r>
      <w:r w:rsidR="007029EB">
        <w:rPr>
          <w:rFonts w:ascii="Arial" w:hAnsi="Arial" w:cs="Arial"/>
          <w:sz w:val="20"/>
          <w:szCs w:val="20"/>
        </w:rPr>
        <w:t xml:space="preserve"> </w:t>
      </w:r>
      <w:r w:rsidRPr="000B72DA">
        <w:rPr>
          <w:rFonts w:ascii="Arial" w:hAnsi="Arial" w:cs="Arial"/>
          <w:sz w:val="20"/>
          <w:szCs w:val="20"/>
        </w:rPr>
        <w:t>v zadávacím řízení vyloučí.</w:t>
      </w:r>
    </w:p>
    <w:p w14:paraId="599BF2CC" w14:textId="6517BD36" w:rsidR="006D413B" w:rsidRPr="009F07C2" w:rsidRDefault="006D413B" w:rsidP="0057162A">
      <w:pPr>
        <w:pStyle w:val="Nadpis1"/>
        <w:keepNext w:val="0"/>
        <w:keepLines/>
        <w:numPr>
          <w:ilvl w:val="0"/>
          <w:numId w:val="17"/>
        </w:numPr>
        <w:shd w:val="pct5" w:color="auto" w:fill="auto"/>
        <w:tabs>
          <w:tab w:val="left" w:pos="708"/>
        </w:tabs>
        <w:spacing w:before="720" w:after="120" w:line="360" w:lineRule="auto"/>
        <w:rPr>
          <w:rFonts w:cs="Times New Roman"/>
          <w:noProof w:val="0"/>
          <w:color w:val="auto"/>
          <w:szCs w:val="24"/>
        </w:rPr>
      </w:pPr>
      <w:bookmarkStart w:id="49" w:name="_Toc31627150"/>
      <w:r w:rsidRPr="009F07C2">
        <w:rPr>
          <w:noProof w:val="0"/>
          <w:color w:val="auto"/>
          <w:szCs w:val="24"/>
        </w:rPr>
        <w:t xml:space="preserve">POŽADAVEK </w:t>
      </w:r>
      <w:r w:rsidR="00561654">
        <w:rPr>
          <w:noProof w:val="0"/>
          <w:color w:val="auto"/>
          <w:szCs w:val="24"/>
        </w:rPr>
        <w:t>N</w:t>
      </w:r>
      <w:r w:rsidRPr="009F07C2">
        <w:rPr>
          <w:noProof w:val="0"/>
          <w:color w:val="auto"/>
          <w:szCs w:val="24"/>
        </w:rPr>
        <w:t>A POSKYTNUTÍ JISTOTY</w:t>
      </w:r>
      <w:bookmarkEnd w:id="49"/>
    </w:p>
    <w:p w14:paraId="4EBE6F33" w14:textId="77777777" w:rsidR="006D413B" w:rsidRPr="009F07C2" w:rsidRDefault="006D413B" w:rsidP="00343632">
      <w:pPr>
        <w:spacing w:before="240" w:after="120" w:line="360" w:lineRule="auto"/>
        <w:jc w:val="both"/>
        <w:rPr>
          <w:rFonts w:ascii="Arial" w:hAnsi="Arial" w:cs="Arial"/>
          <w:b/>
          <w:sz w:val="20"/>
          <w:szCs w:val="20"/>
          <w:u w:val="single"/>
        </w:rPr>
      </w:pPr>
      <w:r w:rsidRPr="009F07C2">
        <w:rPr>
          <w:rFonts w:ascii="Arial" w:hAnsi="Arial" w:cs="Arial"/>
          <w:b/>
          <w:sz w:val="20"/>
          <w:szCs w:val="20"/>
          <w:u w:val="single"/>
        </w:rPr>
        <w:t>Výše požadované jistoty:</w:t>
      </w:r>
    </w:p>
    <w:p w14:paraId="38B8D4D2" w14:textId="38B30CB5" w:rsidR="006D413B" w:rsidRPr="009F07C2" w:rsidRDefault="006D413B" w:rsidP="0047172F">
      <w:pPr>
        <w:spacing w:before="120" w:after="240" w:line="360" w:lineRule="auto"/>
        <w:jc w:val="both"/>
        <w:rPr>
          <w:rFonts w:ascii="Arial" w:hAnsi="Arial" w:cs="Arial"/>
          <w:sz w:val="20"/>
          <w:szCs w:val="20"/>
        </w:rPr>
      </w:pPr>
      <w:r w:rsidRPr="009F07C2">
        <w:rPr>
          <w:rFonts w:ascii="Arial" w:hAnsi="Arial" w:cs="Arial"/>
          <w:sz w:val="20"/>
          <w:szCs w:val="20"/>
        </w:rPr>
        <w:t>Zadavatel v souladu se zákonem požaduje, aby účastníci k </w:t>
      </w:r>
      <w:r w:rsidRPr="000739DC">
        <w:rPr>
          <w:rFonts w:ascii="Arial" w:hAnsi="Arial" w:cs="Arial"/>
          <w:sz w:val="20"/>
          <w:szCs w:val="20"/>
        </w:rPr>
        <w:t xml:space="preserve">zajištění plnění svých povinností vyplývajících z účasti v zadávacím řízení poskytli </w:t>
      </w:r>
      <w:r w:rsidRPr="00C5011D">
        <w:rPr>
          <w:rFonts w:ascii="Arial" w:hAnsi="Arial" w:cs="Arial"/>
          <w:sz w:val="20"/>
          <w:szCs w:val="20"/>
        </w:rPr>
        <w:t xml:space="preserve">jistotu ve </w:t>
      </w:r>
      <w:r w:rsidRPr="009B2637">
        <w:rPr>
          <w:rFonts w:ascii="Arial" w:hAnsi="Arial" w:cs="Arial"/>
          <w:sz w:val="20"/>
          <w:szCs w:val="20"/>
        </w:rPr>
        <w:t>výši</w:t>
      </w:r>
      <w:r w:rsidR="00C5011D" w:rsidRPr="009B2637">
        <w:rPr>
          <w:rFonts w:ascii="Arial" w:hAnsi="Arial" w:cs="Arial"/>
          <w:sz w:val="20"/>
          <w:szCs w:val="20"/>
        </w:rPr>
        <w:t xml:space="preserve"> </w:t>
      </w:r>
      <w:r w:rsidR="00C4796A" w:rsidRPr="00C4796A">
        <w:rPr>
          <w:rFonts w:ascii="Arial" w:hAnsi="Arial" w:cs="Arial"/>
          <w:b/>
          <w:bCs/>
          <w:sz w:val="20"/>
          <w:szCs w:val="20"/>
        </w:rPr>
        <w:t>40</w:t>
      </w:r>
      <w:r w:rsidR="00C5011D" w:rsidRPr="00C4796A">
        <w:rPr>
          <w:rFonts w:ascii="Arial" w:hAnsi="Arial" w:cs="Arial"/>
          <w:b/>
          <w:bCs/>
          <w:sz w:val="20"/>
          <w:szCs w:val="20"/>
        </w:rPr>
        <w:t>.000</w:t>
      </w:r>
      <w:r w:rsidRPr="00C4796A">
        <w:rPr>
          <w:rFonts w:ascii="Arial" w:hAnsi="Arial" w:cs="Arial"/>
          <w:b/>
          <w:bCs/>
          <w:sz w:val="20"/>
          <w:szCs w:val="20"/>
        </w:rPr>
        <w:t>,- Kč</w:t>
      </w:r>
      <w:r w:rsidRPr="009B2637">
        <w:rPr>
          <w:rFonts w:ascii="Arial" w:hAnsi="Arial" w:cs="Arial"/>
          <w:sz w:val="20"/>
          <w:szCs w:val="20"/>
        </w:rPr>
        <w:t>.</w:t>
      </w:r>
    </w:p>
    <w:p w14:paraId="25C955D5" w14:textId="77777777" w:rsidR="006D413B" w:rsidRPr="009F07C2" w:rsidRDefault="006D413B" w:rsidP="00343632">
      <w:pPr>
        <w:spacing w:before="240" w:after="120" w:line="360" w:lineRule="auto"/>
        <w:jc w:val="both"/>
        <w:rPr>
          <w:rFonts w:ascii="Arial" w:hAnsi="Arial" w:cs="Arial"/>
          <w:b/>
          <w:sz w:val="20"/>
          <w:szCs w:val="20"/>
          <w:u w:val="single"/>
        </w:rPr>
      </w:pPr>
      <w:r w:rsidRPr="009F07C2">
        <w:rPr>
          <w:rFonts w:ascii="Arial" w:hAnsi="Arial" w:cs="Arial"/>
          <w:b/>
          <w:sz w:val="20"/>
          <w:szCs w:val="20"/>
          <w:u w:val="single"/>
        </w:rPr>
        <w:t>Forma poskytnutí jistoty:</w:t>
      </w:r>
    </w:p>
    <w:p w14:paraId="5404E238" w14:textId="38E15F99" w:rsidR="006D413B" w:rsidRPr="009F07C2" w:rsidRDefault="006D413B" w:rsidP="0047172F">
      <w:pPr>
        <w:spacing w:before="120" w:after="240" w:line="360" w:lineRule="auto"/>
        <w:jc w:val="both"/>
        <w:rPr>
          <w:rFonts w:ascii="Arial" w:hAnsi="Arial" w:cs="Arial"/>
          <w:sz w:val="20"/>
          <w:szCs w:val="20"/>
        </w:rPr>
      </w:pPr>
      <w:r w:rsidRPr="009F07C2">
        <w:rPr>
          <w:rFonts w:ascii="Arial" w:hAnsi="Arial" w:cs="Arial"/>
          <w:sz w:val="20"/>
          <w:szCs w:val="20"/>
        </w:rPr>
        <w:t xml:space="preserve">Jistota bude poskytnuta formou bankovní záruky (ve smyslu ustanovení občanského zákoníku) nebo formou složení peněžní částky na účet zástupce zadavatele nebo formou pojištění záruky (dle </w:t>
      </w:r>
      <w:r w:rsidR="00E74E65">
        <w:rPr>
          <w:rFonts w:ascii="Arial" w:hAnsi="Arial" w:cs="Arial"/>
          <w:sz w:val="20"/>
          <w:szCs w:val="20"/>
        </w:rPr>
        <w:t xml:space="preserve">předmětných zákonných </w:t>
      </w:r>
      <w:r w:rsidRPr="009F07C2">
        <w:rPr>
          <w:rFonts w:ascii="Arial" w:hAnsi="Arial" w:cs="Arial"/>
          <w:sz w:val="20"/>
          <w:szCs w:val="20"/>
        </w:rPr>
        <w:t>ustanovení).</w:t>
      </w:r>
    </w:p>
    <w:p w14:paraId="5A67716F" w14:textId="1B2B439B" w:rsidR="006D413B" w:rsidRPr="009F07C2" w:rsidRDefault="006D413B" w:rsidP="006D413B">
      <w:pPr>
        <w:spacing w:line="360" w:lineRule="auto"/>
        <w:jc w:val="both"/>
        <w:rPr>
          <w:rFonts w:ascii="Arial" w:hAnsi="Arial" w:cs="Arial"/>
          <w:b/>
          <w:sz w:val="20"/>
          <w:szCs w:val="20"/>
        </w:rPr>
      </w:pPr>
      <w:r w:rsidRPr="009F07C2">
        <w:rPr>
          <w:rFonts w:ascii="Arial" w:hAnsi="Arial" w:cs="Arial"/>
          <w:b/>
          <w:sz w:val="20"/>
          <w:szCs w:val="20"/>
        </w:rPr>
        <w:t>V případě poskytnutí jistoty formou složení peněžní částky na účet zástupce zadavatele účastník sdělí v rámci nabídky zástupci zadavatel</w:t>
      </w:r>
      <w:r w:rsidR="00E97353">
        <w:rPr>
          <w:rFonts w:ascii="Arial" w:hAnsi="Arial" w:cs="Arial"/>
          <w:b/>
          <w:sz w:val="20"/>
          <w:szCs w:val="20"/>
        </w:rPr>
        <w:t>e</w:t>
      </w:r>
      <w:r w:rsidRPr="009F07C2">
        <w:rPr>
          <w:rFonts w:ascii="Arial" w:hAnsi="Arial" w:cs="Arial"/>
          <w:b/>
          <w:sz w:val="20"/>
          <w:szCs w:val="20"/>
        </w:rPr>
        <w:t xml:space="preserve"> údaje o provedené platbě.</w:t>
      </w:r>
    </w:p>
    <w:p w14:paraId="4D77892A" w14:textId="77777777" w:rsidR="006D413B" w:rsidRPr="009F07C2" w:rsidRDefault="006D413B" w:rsidP="006D413B">
      <w:pPr>
        <w:spacing w:line="360" w:lineRule="auto"/>
        <w:jc w:val="both"/>
        <w:rPr>
          <w:rFonts w:ascii="Arial" w:hAnsi="Arial" w:cs="Arial"/>
          <w:sz w:val="20"/>
          <w:szCs w:val="20"/>
        </w:rPr>
      </w:pPr>
    </w:p>
    <w:p w14:paraId="7DD5E1ED" w14:textId="08F67927" w:rsidR="006D413B" w:rsidRPr="009F07C2" w:rsidRDefault="006D413B" w:rsidP="006D413B">
      <w:pPr>
        <w:spacing w:line="360" w:lineRule="auto"/>
        <w:jc w:val="both"/>
        <w:rPr>
          <w:rFonts w:ascii="Arial" w:hAnsi="Arial" w:cs="Arial"/>
          <w:sz w:val="20"/>
          <w:szCs w:val="20"/>
          <w:u w:val="single"/>
        </w:rPr>
      </w:pPr>
      <w:r w:rsidRPr="009F07C2">
        <w:rPr>
          <w:rFonts w:ascii="Arial" w:hAnsi="Arial" w:cs="Arial"/>
          <w:sz w:val="20"/>
          <w:szCs w:val="20"/>
          <w:u w:val="single"/>
        </w:rPr>
        <w:t>Potřebné údaje pro složení jistoty na účet zástupce zadavatele (</w:t>
      </w:r>
      <w:r w:rsidR="009370C6">
        <w:rPr>
          <w:rFonts w:ascii="Arial" w:hAnsi="Arial" w:cs="Arial"/>
          <w:sz w:val="20"/>
          <w:szCs w:val="20"/>
          <w:u w:val="single"/>
        </w:rPr>
        <w:t>INTEZA advice</w:t>
      </w:r>
      <w:r w:rsidRPr="009F07C2">
        <w:rPr>
          <w:rFonts w:ascii="Arial" w:hAnsi="Arial" w:cs="Arial"/>
          <w:sz w:val="20"/>
          <w:szCs w:val="20"/>
          <w:u w:val="single"/>
        </w:rPr>
        <w:t xml:space="preserve"> a.s.) jsou následující: </w:t>
      </w:r>
    </w:p>
    <w:p w14:paraId="114940DB" w14:textId="4D7D108C" w:rsidR="006D413B" w:rsidRDefault="006D413B" w:rsidP="006D413B">
      <w:pPr>
        <w:spacing w:line="360" w:lineRule="auto"/>
        <w:jc w:val="both"/>
        <w:rPr>
          <w:rFonts w:ascii="Arial" w:hAnsi="Arial" w:cs="Arial"/>
          <w:sz w:val="20"/>
          <w:szCs w:val="20"/>
        </w:rPr>
      </w:pPr>
      <w:r w:rsidRPr="009F07C2">
        <w:rPr>
          <w:rFonts w:ascii="Arial" w:hAnsi="Arial" w:cs="Arial"/>
          <w:sz w:val="20"/>
          <w:szCs w:val="20"/>
        </w:rPr>
        <w:t>číslo účtu:</w:t>
      </w:r>
      <w:r w:rsidRPr="009F07C2">
        <w:rPr>
          <w:rFonts w:ascii="Arial" w:hAnsi="Arial" w:cs="Arial"/>
          <w:sz w:val="20"/>
          <w:szCs w:val="20"/>
        </w:rPr>
        <w:tab/>
      </w:r>
      <w:r w:rsidRPr="009F07C2">
        <w:rPr>
          <w:rFonts w:ascii="Arial" w:hAnsi="Arial" w:cs="Arial"/>
          <w:sz w:val="20"/>
          <w:szCs w:val="20"/>
        </w:rPr>
        <w:tab/>
      </w:r>
      <w:r w:rsidRPr="009F07C2">
        <w:rPr>
          <w:rFonts w:ascii="Arial" w:hAnsi="Arial" w:cs="Arial"/>
          <w:sz w:val="20"/>
          <w:szCs w:val="20"/>
        </w:rPr>
        <w:tab/>
        <w:t>107-4209470247/0100</w:t>
      </w:r>
    </w:p>
    <w:p w14:paraId="1722B3E3" w14:textId="77777777" w:rsidR="0055428D" w:rsidRPr="006302C0" w:rsidRDefault="0055428D" w:rsidP="0055428D">
      <w:pPr>
        <w:spacing w:line="360" w:lineRule="auto"/>
        <w:jc w:val="both"/>
        <w:rPr>
          <w:rFonts w:ascii="Arial" w:hAnsi="Arial" w:cs="Arial"/>
          <w:sz w:val="20"/>
          <w:szCs w:val="20"/>
        </w:rPr>
      </w:pPr>
      <w:r w:rsidRPr="006302C0">
        <w:rPr>
          <w:rFonts w:ascii="Arial" w:hAnsi="Arial" w:cs="Arial"/>
          <w:sz w:val="20"/>
          <w:szCs w:val="20"/>
        </w:rPr>
        <w:t xml:space="preserve">IBAN: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6302C0">
        <w:rPr>
          <w:rFonts w:ascii="Arial" w:hAnsi="Arial" w:cs="Arial"/>
          <w:sz w:val="20"/>
          <w:szCs w:val="20"/>
        </w:rPr>
        <w:t>CZ55 0100 0001 0742 0947 0247</w:t>
      </w:r>
    </w:p>
    <w:p w14:paraId="51F0A945" w14:textId="295BC10A" w:rsidR="0055428D" w:rsidRPr="009F07C2" w:rsidRDefault="0055428D" w:rsidP="0055428D">
      <w:pPr>
        <w:spacing w:line="360" w:lineRule="auto"/>
        <w:jc w:val="both"/>
        <w:rPr>
          <w:rFonts w:ascii="Arial" w:hAnsi="Arial" w:cs="Arial"/>
          <w:sz w:val="20"/>
          <w:szCs w:val="20"/>
        </w:rPr>
      </w:pPr>
      <w:r w:rsidRPr="006302C0">
        <w:rPr>
          <w:rFonts w:ascii="Arial" w:hAnsi="Arial" w:cs="Arial"/>
          <w:sz w:val="20"/>
          <w:szCs w:val="20"/>
        </w:rPr>
        <w:t>BIC:</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6302C0">
        <w:rPr>
          <w:rFonts w:ascii="Arial" w:hAnsi="Arial" w:cs="Arial"/>
          <w:sz w:val="20"/>
          <w:szCs w:val="20"/>
        </w:rPr>
        <w:t>KOMBCZPPXXX</w:t>
      </w:r>
    </w:p>
    <w:p w14:paraId="4249B97F" w14:textId="77777777" w:rsidR="006D413B" w:rsidRPr="009F07C2" w:rsidRDefault="006D413B" w:rsidP="006D413B">
      <w:pPr>
        <w:spacing w:line="360" w:lineRule="auto"/>
        <w:jc w:val="both"/>
        <w:rPr>
          <w:rFonts w:ascii="Arial" w:hAnsi="Arial" w:cs="Arial"/>
          <w:sz w:val="20"/>
          <w:szCs w:val="20"/>
        </w:rPr>
      </w:pPr>
      <w:r w:rsidRPr="009F07C2">
        <w:rPr>
          <w:rFonts w:ascii="Arial" w:hAnsi="Arial" w:cs="Arial"/>
          <w:sz w:val="20"/>
          <w:szCs w:val="20"/>
        </w:rPr>
        <w:t xml:space="preserve">variabilní symbol platby: </w:t>
      </w:r>
      <w:r w:rsidRPr="009F07C2">
        <w:rPr>
          <w:rFonts w:ascii="Arial" w:hAnsi="Arial" w:cs="Arial"/>
          <w:sz w:val="20"/>
          <w:szCs w:val="20"/>
        </w:rPr>
        <w:tab/>
        <w:t>IČO účastníka</w:t>
      </w:r>
    </w:p>
    <w:p w14:paraId="215E0FDC" w14:textId="77777777" w:rsidR="006D413B" w:rsidRPr="009F07C2" w:rsidRDefault="006D413B" w:rsidP="006D413B">
      <w:pPr>
        <w:spacing w:line="360" w:lineRule="auto"/>
        <w:jc w:val="both"/>
        <w:rPr>
          <w:rFonts w:ascii="Arial" w:hAnsi="Arial" w:cs="Arial"/>
          <w:sz w:val="20"/>
          <w:szCs w:val="20"/>
        </w:rPr>
      </w:pPr>
      <w:r w:rsidRPr="009F07C2">
        <w:rPr>
          <w:rFonts w:ascii="Arial" w:hAnsi="Arial" w:cs="Arial"/>
          <w:sz w:val="20"/>
          <w:szCs w:val="20"/>
        </w:rPr>
        <w:t xml:space="preserve">konstantní symbol: </w:t>
      </w:r>
      <w:r w:rsidRPr="009F07C2">
        <w:rPr>
          <w:rFonts w:ascii="Arial" w:hAnsi="Arial" w:cs="Arial"/>
          <w:sz w:val="20"/>
          <w:szCs w:val="20"/>
        </w:rPr>
        <w:tab/>
      </w:r>
      <w:r w:rsidRPr="009F07C2">
        <w:rPr>
          <w:rFonts w:ascii="Arial" w:hAnsi="Arial" w:cs="Arial"/>
          <w:sz w:val="20"/>
          <w:szCs w:val="20"/>
        </w:rPr>
        <w:tab/>
        <w:t xml:space="preserve">558 </w:t>
      </w:r>
    </w:p>
    <w:p w14:paraId="1A0FDD8D" w14:textId="1BCE7484" w:rsidR="006D413B" w:rsidRPr="009F07C2" w:rsidRDefault="006D413B" w:rsidP="006D413B">
      <w:pPr>
        <w:spacing w:line="360" w:lineRule="auto"/>
        <w:jc w:val="both"/>
        <w:rPr>
          <w:rFonts w:ascii="Arial" w:hAnsi="Arial" w:cs="Arial"/>
          <w:sz w:val="20"/>
          <w:szCs w:val="20"/>
        </w:rPr>
      </w:pPr>
      <w:r w:rsidRPr="009F07C2">
        <w:rPr>
          <w:rFonts w:ascii="Arial" w:hAnsi="Arial" w:cs="Arial"/>
          <w:sz w:val="20"/>
          <w:szCs w:val="20"/>
        </w:rPr>
        <w:t xml:space="preserve">označení platby: </w:t>
      </w:r>
      <w:r w:rsidRPr="009F07C2">
        <w:rPr>
          <w:rFonts w:ascii="Arial" w:hAnsi="Arial" w:cs="Arial"/>
          <w:sz w:val="20"/>
          <w:szCs w:val="20"/>
        </w:rPr>
        <w:tab/>
      </w:r>
      <w:r w:rsidRPr="009F07C2">
        <w:rPr>
          <w:rFonts w:ascii="Arial" w:hAnsi="Arial" w:cs="Arial"/>
          <w:sz w:val="20"/>
          <w:szCs w:val="20"/>
        </w:rPr>
        <w:tab/>
        <w:t>název veřejné zakázky, název účastníka</w:t>
      </w:r>
    </w:p>
    <w:p w14:paraId="6DB33B38" w14:textId="77777777" w:rsidR="006D413B" w:rsidRPr="009F07C2" w:rsidRDefault="006D413B" w:rsidP="00343632">
      <w:pPr>
        <w:spacing w:before="240" w:after="240" w:line="360" w:lineRule="auto"/>
        <w:jc w:val="both"/>
        <w:rPr>
          <w:rFonts w:ascii="Arial" w:hAnsi="Arial" w:cs="Arial"/>
          <w:sz w:val="20"/>
          <w:szCs w:val="20"/>
        </w:rPr>
      </w:pPr>
      <w:r w:rsidRPr="009F07C2">
        <w:rPr>
          <w:rFonts w:ascii="Arial" w:hAnsi="Arial" w:cs="Arial"/>
          <w:sz w:val="20"/>
          <w:szCs w:val="20"/>
        </w:rPr>
        <w:t>Jistota ve formě složení peněžní částky na účet zástupce zadavatele musí být připsána na účet zástupce zadavatele do konce lhůty pro podání nabídek.</w:t>
      </w:r>
    </w:p>
    <w:p w14:paraId="0FF3BAC0" w14:textId="77777777" w:rsidR="006D413B" w:rsidRPr="009F07C2" w:rsidRDefault="006D413B" w:rsidP="00343632">
      <w:pPr>
        <w:spacing w:before="240" w:after="240" w:line="360" w:lineRule="auto"/>
        <w:jc w:val="both"/>
        <w:rPr>
          <w:rFonts w:ascii="Arial" w:hAnsi="Arial" w:cs="Arial"/>
          <w:sz w:val="20"/>
          <w:szCs w:val="20"/>
        </w:rPr>
      </w:pPr>
      <w:r w:rsidRPr="009F07C2">
        <w:rPr>
          <w:rFonts w:ascii="Arial" w:hAnsi="Arial" w:cs="Arial"/>
          <w:sz w:val="20"/>
          <w:szCs w:val="20"/>
        </w:rPr>
        <w:t>Uvolnění peněžní jistoty se řídí zákonem. Neuvede-li účastník v rámci nabídky jinak, bude mu jistota vrácena na bankovní účet, ze kterého byla odeslána. V případě jiných požadavků účastníka na způsob vrácení jistoty (např. vrácení částky na jiný účet, variabilní symbol, atd.), musí tyto požadavky uvést účastník v rámci nabídky.</w:t>
      </w:r>
    </w:p>
    <w:p w14:paraId="144FFE57" w14:textId="4E833840" w:rsidR="006D413B" w:rsidRPr="009F07C2" w:rsidRDefault="006D413B" w:rsidP="00343632">
      <w:pPr>
        <w:spacing w:before="240" w:after="240" w:line="360" w:lineRule="auto"/>
        <w:jc w:val="both"/>
        <w:rPr>
          <w:rFonts w:ascii="Arial" w:hAnsi="Arial" w:cs="Arial"/>
          <w:sz w:val="20"/>
          <w:szCs w:val="20"/>
        </w:rPr>
      </w:pPr>
      <w:r w:rsidRPr="009F07C2">
        <w:rPr>
          <w:rFonts w:ascii="Arial" w:hAnsi="Arial" w:cs="Arial"/>
          <w:sz w:val="20"/>
          <w:szCs w:val="20"/>
        </w:rPr>
        <w:t xml:space="preserve">V případě, že dodavatel poskytne jistotu formou bankovní záruky nebo formou pojištění záruky, předloží v nabídce </w:t>
      </w:r>
      <w:r w:rsidR="00BE2B00">
        <w:rPr>
          <w:rFonts w:ascii="Arial" w:hAnsi="Arial" w:cs="Arial"/>
          <w:sz w:val="20"/>
          <w:szCs w:val="20"/>
        </w:rPr>
        <w:t xml:space="preserve">originál </w:t>
      </w:r>
      <w:r w:rsidRPr="009F07C2">
        <w:rPr>
          <w:rFonts w:ascii="Arial" w:hAnsi="Arial" w:cs="Arial"/>
          <w:sz w:val="20"/>
          <w:szCs w:val="20"/>
        </w:rPr>
        <w:t>bankovní záruky (obsahující závazek vyplatit zadavateli za podmínek uvedených v</w:t>
      </w:r>
      <w:r w:rsidR="00A02CA8">
        <w:rPr>
          <w:rFonts w:ascii="Arial" w:hAnsi="Arial" w:cs="Arial"/>
          <w:sz w:val="20"/>
          <w:szCs w:val="20"/>
        </w:rPr>
        <w:t> </w:t>
      </w:r>
      <w:r w:rsidRPr="009F07C2">
        <w:rPr>
          <w:rFonts w:ascii="Arial" w:hAnsi="Arial" w:cs="Arial"/>
          <w:sz w:val="20"/>
          <w:szCs w:val="20"/>
        </w:rPr>
        <w:t>§</w:t>
      </w:r>
      <w:r w:rsidR="00A02CA8">
        <w:rPr>
          <w:rFonts w:ascii="Arial" w:hAnsi="Arial" w:cs="Arial"/>
          <w:sz w:val="20"/>
          <w:szCs w:val="20"/>
        </w:rPr>
        <w:t> </w:t>
      </w:r>
      <w:r w:rsidRPr="009F07C2">
        <w:rPr>
          <w:rFonts w:ascii="Arial" w:hAnsi="Arial" w:cs="Arial"/>
          <w:sz w:val="20"/>
          <w:szCs w:val="20"/>
        </w:rPr>
        <w:t>41 odst. 8 zákona jistotu) nebo prohlášení dle §</w:t>
      </w:r>
      <w:r w:rsidR="001E6A65">
        <w:rPr>
          <w:rFonts w:ascii="Arial" w:hAnsi="Arial" w:cs="Arial"/>
          <w:sz w:val="20"/>
          <w:szCs w:val="20"/>
        </w:rPr>
        <w:t xml:space="preserve"> </w:t>
      </w:r>
      <w:r w:rsidRPr="009F07C2">
        <w:rPr>
          <w:rFonts w:ascii="Arial" w:hAnsi="Arial" w:cs="Arial"/>
          <w:sz w:val="20"/>
          <w:szCs w:val="20"/>
        </w:rPr>
        <w:t>41 odst. 4 písm. c) zákona.</w:t>
      </w:r>
    </w:p>
    <w:p w14:paraId="67D99ACD" w14:textId="78E321C6" w:rsidR="001449AD" w:rsidRDefault="001449AD" w:rsidP="00343632">
      <w:pPr>
        <w:spacing w:before="240" w:after="240" w:line="360" w:lineRule="auto"/>
        <w:jc w:val="both"/>
        <w:rPr>
          <w:rFonts w:ascii="Arial" w:hAnsi="Arial" w:cs="Arial"/>
          <w:sz w:val="20"/>
          <w:szCs w:val="20"/>
        </w:rPr>
      </w:pPr>
      <w:r>
        <w:rPr>
          <w:rFonts w:ascii="Arial" w:hAnsi="Arial" w:cs="Arial"/>
          <w:color w:val="000000"/>
          <w:sz w:val="20"/>
          <w:szCs w:val="20"/>
          <w:shd w:val="clear" w:color="auto" w:fill="FFFFFF"/>
        </w:rPr>
        <w:lastRenderedPageBreak/>
        <w:t>Je-li jistota poskytnuta formou bankovní záruky nebo pojištění záruky, je účastník zadávacího řízení povinen zajistit její platnost po celou dobu trvání zadávací lhůty.</w:t>
      </w:r>
    </w:p>
    <w:p w14:paraId="5BDD17FC" w14:textId="3E193380" w:rsidR="006D413B" w:rsidRPr="009F07C2" w:rsidRDefault="006D413B" w:rsidP="00343632">
      <w:pPr>
        <w:spacing w:before="240" w:after="240" w:line="360" w:lineRule="auto"/>
        <w:jc w:val="both"/>
        <w:rPr>
          <w:rFonts w:ascii="Arial" w:hAnsi="Arial" w:cs="Arial"/>
          <w:sz w:val="20"/>
          <w:szCs w:val="20"/>
        </w:rPr>
      </w:pPr>
      <w:r w:rsidRPr="009F07C2">
        <w:rPr>
          <w:rFonts w:ascii="Arial" w:hAnsi="Arial" w:cs="Arial"/>
          <w:sz w:val="20"/>
          <w:szCs w:val="20"/>
        </w:rPr>
        <w:t>Jistota poskytnutá formou bankovní záruky musí být bez podmínek a dalších případných nákladů pro zadavatele.</w:t>
      </w:r>
    </w:p>
    <w:p w14:paraId="1939C51D" w14:textId="0D8F12D2" w:rsidR="00A379C7" w:rsidRPr="009F07C2" w:rsidRDefault="006D413B" w:rsidP="00A379C7">
      <w:pPr>
        <w:spacing w:before="240" w:after="600" w:line="360" w:lineRule="auto"/>
        <w:jc w:val="both"/>
        <w:rPr>
          <w:rFonts w:ascii="Arial" w:hAnsi="Arial" w:cs="Arial"/>
          <w:sz w:val="20"/>
          <w:szCs w:val="20"/>
        </w:rPr>
      </w:pPr>
      <w:r w:rsidRPr="009F07C2">
        <w:rPr>
          <w:rFonts w:ascii="Arial" w:hAnsi="Arial" w:cs="Arial"/>
          <w:sz w:val="20"/>
          <w:szCs w:val="20"/>
        </w:rPr>
        <w:t>Zadavatel má právo na plnění z jistoty včetně úroků zúčtovaných peněžním ústavem, pokud dodavateli zadávacího řízení v zadávací lhůtě zanikla účast v zadávacím řízení po vyloučení podle §122 odst. 7 zákona nebo § 124 odst. 2 zákona.</w:t>
      </w:r>
      <w:bookmarkStart w:id="50" w:name="_Toc271267054"/>
      <w:bookmarkStart w:id="51" w:name="_Toc102898998"/>
      <w:bookmarkStart w:id="52" w:name="_Toc240353031"/>
      <w:bookmarkEnd w:id="46"/>
      <w:bookmarkEnd w:id="47"/>
      <w:bookmarkEnd w:id="48"/>
    </w:p>
    <w:p w14:paraId="3E4F91DC" w14:textId="5101DD9A" w:rsidR="006D413B" w:rsidRPr="009F07C2" w:rsidRDefault="006D413B" w:rsidP="0057162A">
      <w:pPr>
        <w:pStyle w:val="Nadpis1"/>
        <w:keepNext w:val="0"/>
        <w:keepLines/>
        <w:numPr>
          <w:ilvl w:val="0"/>
          <w:numId w:val="17"/>
        </w:numPr>
        <w:shd w:val="pct5" w:color="auto" w:fill="auto"/>
        <w:spacing w:after="120" w:line="276" w:lineRule="auto"/>
        <w:rPr>
          <w:noProof w:val="0"/>
          <w:color w:val="auto"/>
          <w:szCs w:val="24"/>
        </w:rPr>
      </w:pPr>
      <w:bookmarkStart w:id="53" w:name="_Toc31627151"/>
      <w:r w:rsidRPr="009F07C2">
        <w:rPr>
          <w:noProof w:val="0"/>
          <w:color w:val="auto"/>
          <w:szCs w:val="24"/>
        </w:rPr>
        <w:t>Požadavky na obsahové členění a způsob zpracování nabídky (doporučení zadavatele)</w:t>
      </w:r>
      <w:bookmarkEnd w:id="53"/>
    </w:p>
    <w:p w14:paraId="0D9B7998" w14:textId="63BE0CFF" w:rsidR="006D413B" w:rsidRPr="009F07C2" w:rsidRDefault="006D413B" w:rsidP="00AE12FF">
      <w:pPr>
        <w:pStyle w:val="Nadpis1"/>
        <w:keepNext w:val="0"/>
        <w:keepLines/>
        <w:numPr>
          <w:ilvl w:val="0"/>
          <w:numId w:val="0"/>
        </w:numPr>
        <w:spacing w:before="240" w:after="120" w:line="360" w:lineRule="auto"/>
        <w:ind w:left="340"/>
        <w:rPr>
          <w:noProof w:val="0"/>
          <w:color w:val="auto"/>
          <w:szCs w:val="24"/>
        </w:rPr>
      </w:pPr>
      <w:bookmarkStart w:id="54" w:name="_Toc31627152"/>
      <w:r w:rsidRPr="009F07C2">
        <w:rPr>
          <w:noProof w:val="0"/>
          <w:color w:val="auto"/>
          <w:szCs w:val="24"/>
        </w:rPr>
        <w:t>8.1</w:t>
      </w:r>
      <w:r w:rsidR="00AE12FF" w:rsidRPr="009F07C2">
        <w:rPr>
          <w:noProof w:val="0"/>
          <w:color w:val="auto"/>
          <w:szCs w:val="24"/>
        </w:rPr>
        <w:t xml:space="preserve">  </w:t>
      </w:r>
      <w:r w:rsidRPr="009F07C2">
        <w:rPr>
          <w:noProof w:val="0"/>
          <w:color w:val="auto"/>
          <w:szCs w:val="24"/>
        </w:rPr>
        <w:t xml:space="preserve"> Způsob a forma zpracování nabídky</w:t>
      </w:r>
      <w:bookmarkEnd w:id="54"/>
    </w:p>
    <w:p w14:paraId="20947970" w14:textId="72E64A1C" w:rsidR="006D413B" w:rsidRPr="009F07C2" w:rsidRDefault="006D413B" w:rsidP="001E6A65">
      <w:pPr>
        <w:pStyle w:val="Textodstavce"/>
        <w:numPr>
          <w:ilvl w:val="0"/>
          <w:numId w:val="0"/>
        </w:numPr>
        <w:spacing w:before="240" w:after="240" w:line="360" w:lineRule="auto"/>
        <w:rPr>
          <w:rFonts w:ascii="Arial" w:hAnsi="Arial" w:cs="Arial"/>
          <w:iCs/>
          <w:sz w:val="20"/>
        </w:rPr>
      </w:pPr>
      <w:r w:rsidRPr="009F07C2">
        <w:rPr>
          <w:rFonts w:ascii="Arial" w:hAnsi="Arial" w:cs="Arial"/>
          <w:iCs/>
          <w:sz w:val="20"/>
        </w:rPr>
        <w:t>Nabídka bude doručena zadavateli prostřednictvím elektronického nástroje</w:t>
      </w:r>
      <w:r w:rsidR="009F07C2" w:rsidRPr="009F07C2">
        <w:rPr>
          <w:rFonts w:ascii="Arial" w:hAnsi="Arial" w:cs="Arial"/>
          <w:iCs/>
          <w:sz w:val="20"/>
        </w:rPr>
        <w:t xml:space="preserve"> </w:t>
      </w:r>
      <w:r w:rsidRPr="009F07C2">
        <w:rPr>
          <w:rFonts w:ascii="Arial" w:hAnsi="Arial" w:cs="Arial"/>
          <w:iCs/>
          <w:sz w:val="20"/>
        </w:rPr>
        <w:t xml:space="preserve">na adrese </w:t>
      </w:r>
      <w:hyperlink r:id="rId14" w:history="1">
        <w:r w:rsidR="009F07C2" w:rsidRPr="009F07C2">
          <w:rPr>
            <w:rStyle w:val="Hypertextovodkaz"/>
            <w:rFonts w:ascii="Arial" w:hAnsi="Arial" w:cs="Arial"/>
            <w:sz w:val="20"/>
            <w:szCs w:val="20"/>
          </w:rPr>
          <w:t>https://zakazky.krajbezkorupce.cz/profile_display_111.html</w:t>
        </w:r>
      </w:hyperlink>
      <w:r w:rsidRPr="009F07C2">
        <w:rPr>
          <w:rFonts w:ascii="Arial" w:hAnsi="Arial" w:cs="Arial"/>
          <w:sz w:val="20"/>
          <w:szCs w:val="20"/>
        </w:rPr>
        <w:t xml:space="preserve"> </w:t>
      </w:r>
      <w:r w:rsidRPr="009F07C2">
        <w:rPr>
          <w:rFonts w:ascii="Arial" w:hAnsi="Arial" w:cs="Arial"/>
          <w:iCs/>
          <w:sz w:val="20"/>
        </w:rPr>
        <w:t>nejpozději do konce lhůty stanovené pro podávání nabídek.</w:t>
      </w:r>
    </w:p>
    <w:p w14:paraId="7B038085" w14:textId="51EC5EE5" w:rsidR="006D413B" w:rsidRPr="009F07C2" w:rsidRDefault="009A779E" w:rsidP="001E6A65">
      <w:pPr>
        <w:pStyle w:val="Textodstavce"/>
        <w:numPr>
          <w:ilvl w:val="0"/>
          <w:numId w:val="0"/>
        </w:numPr>
        <w:spacing w:before="240" w:after="240" w:line="360" w:lineRule="auto"/>
        <w:rPr>
          <w:rFonts w:ascii="Arial" w:hAnsi="Arial" w:cs="Arial"/>
          <w:b/>
          <w:iCs/>
          <w:sz w:val="20"/>
        </w:rPr>
      </w:pPr>
      <w:r>
        <w:rPr>
          <w:rFonts w:ascii="Arial" w:hAnsi="Arial" w:cs="Arial"/>
          <w:iCs/>
          <w:sz w:val="20"/>
        </w:rPr>
        <w:t>Nabídka</w:t>
      </w:r>
      <w:r w:rsidR="003D344A">
        <w:rPr>
          <w:rFonts w:ascii="Arial" w:hAnsi="Arial" w:cs="Arial"/>
          <w:iCs/>
          <w:sz w:val="20"/>
        </w:rPr>
        <w:t xml:space="preserve"> (krom výše uvedené výjimky vztahující se </w:t>
      </w:r>
      <w:r w:rsidR="00E46CB9">
        <w:rPr>
          <w:rFonts w:ascii="Arial" w:hAnsi="Arial" w:cs="Arial"/>
          <w:iCs/>
          <w:sz w:val="20"/>
        </w:rPr>
        <w:t>k technickým listům výrobců)</w:t>
      </w:r>
      <w:r w:rsidR="006D413B" w:rsidRPr="009F07C2">
        <w:rPr>
          <w:rFonts w:ascii="Arial" w:hAnsi="Arial" w:cs="Arial"/>
          <w:iCs/>
          <w:sz w:val="20"/>
        </w:rPr>
        <w:t xml:space="preserve"> musí být zpracován</w:t>
      </w:r>
      <w:r w:rsidR="001C6B9F">
        <w:rPr>
          <w:rFonts w:ascii="Arial" w:hAnsi="Arial" w:cs="Arial"/>
          <w:iCs/>
          <w:sz w:val="20"/>
        </w:rPr>
        <w:t>a</w:t>
      </w:r>
      <w:r w:rsidR="006D413B" w:rsidRPr="009F07C2">
        <w:rPr>
          <w:rFonts w:ascii="Arial" w:hAnsi="Arial" w:cs="Arial"/>
          <w:iCs/>
          <w:sz w:val="20"/>
        </w:rPr>
        <w:t xml:space="preserve"> v českém jazyce (tím zadavatel nijak nevylučuje aplikaci § 45 odst. 3 zákona) a musí být zajištěna jej</w:t>
      </w:r>
      <w:r w:rsidR="00341EEE">
        <w:rPr>
          <w:rFonts w:ascii="Arial" w:hAnsi="Arial" w:cs="Arial"/>
          <w:iCs/>
          <w:sz w:val="20"/>
        </w:rPr>
        <w:t>í</w:t>
      </w:r>
      <w:r w:rsidR="006D413B" w:rsidRPr="009F07C2">
        <w:rPr>
          <w:rFonts w:ascii="Arial" w:hAnsi="Arial" w:cs="Arial"/>
          <w:iCs/>
          <w:sz w:val="20"/>
        </w:rPr>
        <w:t xml:space="preserve"> dobrá čitelnost. Žádný doklad nesmí obsahovat opravy a přepisy, které by zadavatele mohly uvést v omyl. Za včasné podání nabídky odpovídá účastník. </w:t>
      </w:r>
    </w:p>
    <w:p w14:paraId="50666F6B" w14:textId="77777777" w:rsidR="006D413B" w:rsidRPr="009F07C2" w:rsidRDefault="006D413B" w:rsidP="001E6A65">
      <w:pPr>
        <w:pStyle w:val="Textodstavce"/>
        <w:numPr>
          <w:ilvl w:val="0"/>
          <w:numId w:val="0"/>
        </w:numPr>
        <w:spacing w:before="240" w:after="240" w:line="360" w:lineRule="auto"/>
        <w:rPr>
          <w:rFonts w:ascii="Arial" w:hAnsi="Arial" w:cs="Arial"/>
          <w:sz w:val="20"/>
          <w:szCs w:val="20"/>
        </w:rPr>
      </w:pPr>
      <w:r w:rsidRPr="009F07C2">
        <w:rPr>
          <w:rFonts w:ascii="Arial" w:hAnsi="Arial" w:cs="Arial"/>
          <w:sz w:val="20"/>
          <w:szCs w:val="20"/>
        </w:rPr>
        <w:t xml:space="preserve">Zadavatel nenese žádnou odpovědnost za technické zabezpečení na straně dodavatele a doporučuje dodavatelům zohlednit při </w:t>
      </w:r>
      <w:r w:rsidRPr="001E6A65">
        <w:rPr>
          <w:rFonts w:ascii="Arial" w:hAnsi="Arial" w:cs="Arial"/>
          <w:iCs/>
          <w:sz w:val="20"/>
        </w:rPr>
        <w:t>podávání</w:t>
      </w:r>
      <w:r w:rsidRPr="009F07C2">
        <w:rPr>
          <w:rFonts w:ascii="Arial" w:hAnsi="Arial" w:cs="Arial"/>
          <w:sz w:val="20"/>
          <w:szCs w:val="20"/>
        </w:rPr>
        <w:t xml:space="preserve"> nabídek rychlost jejich připojení k internetu tak, aby byla nabídka podána ve stanovené lhůtě (podáním nabídky se rozumí její finální odeslání a nahrání do elektronického nástroje).</w:t>
      </w:r>
    </w:p>
    <w:p w14:paraId="57FE7885" w14:textId="26052023" w:rsidR="006D413B" w:rsidRPr="009F07C2" w:rsidRDefault="006D413B" w:rsidP="00AE12FF">
      <w:pPr>
        <w:pStyle w:val="Nadpis1"/>
        <w:numPr>
          <w:ilvl w:val="0"/>
          <w:numId w:val="0"/>
        </w:numPr>
        <w:spacing w:before="360" w:line="360" w:lineRule="auto"/>
        <w:ind w:left="283"/>
        <w:rPr>
          <w:noProof w:val="0"/>
          <w:color w:val="auto"/>
          <w:szCs w:val="24"/>
        </w:rPr>
      </w:pPr>
      <w:bookmarkStart w:id="55" w:name="_Toc31627153"/>
      <w:r w:rsidRPr="009F07C2">
        <w:rPr>
          <w:noProof w:val="0"/>
          <w:color w:val="auto"/>
          <w:szCs w:val="24"/>
        </w:rPr>
        <w:t xml:space="preserve">8.2. </w:t>
      </w:r>
      <w:r w:rsidR="00AE12FF" w:rsidRPr="009F07C2">
        <w:rPr>
          <w:noProof w:val="0"/>
          <w:color w:val="auto"/>
          <w:szCs w:val="24"/>
        </w:rPr>
        <w:t xml:space="preserve">  </w:t>
      </w:r>
      <w:r w:rsidRPr="009F07C2">
        <w:rPr>
          <w:noProof w:val="0"/>
          <w:color w:val="auto"/>
          <w:szCs w:val="24"/>
        </w:rPr>
        <w:t>Požadavky na jednotné uspořádání nabídky</w:t>
      </w:r>
      <w:bookmarkEnd w:id="55"/>
      <w:r w:rsidRPr="009F07C2">
        <w:rPr>
          <w:noProof w:val="0"/>
          <w:color w:val="auto"/>
          <w:szCs w:val="24"/>
        </w:rPr>
        <w:t xml:space="preserve"> </w:t>
      </w:r>
    </w:p>
    <w:bookmarkEnd w:id="50"/>
    <w:bookmarkEnd w:id="51"/>
    <w:bookmarkEnd w:id="52"/>
    <w:p w14:paraId="4149A0E1" w14:textId="77777777" w:rsidR="001C4EC6" w:rsidRPr="009F07C2" w:rsidRDefault="001C4EC6" w:rsidP="001C4EC6">
      <w:pPr>
        <w:spacing w:before="120" w:line="360" w:lineRule="auto"/>
        <w:jc w:val="both"/>
        <w:rPr>
          <w:rFonts w:ascii="Arial" w:hAnsi="Arial" w:cs="Arial"/>
          <w:b/>
          <w:sz w:val="20"/>
          <w:szCs w:val="20"/>
        </w:rPr>
      </w:pPr>
      <w:r w:rsidRPr="009F07C2">
        <w:rPr>
          <w:rFonts w:ascii="Arial" w:hAnsi="Arial" w:cs="Arial"/>
          <w:sz w:val="20"/>
          <w:szCs w:val="20"/>
        </w:rPr>
        <w:t>Účastník sestaví nabídku v níže vymezeném pořadí:</w:t>
      </w:r>
    </w:p>
    <w:p w14:paraId="40AD9EB2" w14:textId="77777777" w:rsidR="001C4EC6" w:rsidRPr="009F07C2" w:rsidRDefault="001C4EC6" w:rsidP="001C4EC6">
      <w:pPr>
        <w:numPr>
          <w:ilvl w:val="0"/>
          <w:numId w:val="15"/>
        </w:numPr>
        <w:spacing w:line="360" w:lineRule="auto"/>
        <w:jc w:val="both"/>
        <w:rPr>
          <w:rFonts w:ascii="Arial" w:hAnsi="Arial" w:cs="Arial"/>
          <w:sz w:val="20"/>
          <w:szCs w:val="20"/>
        </w:rPr>
      </w:pPr>
      <w:r w:rsidRPr="009F07C2">
        <w:rPr>
          <w:rFonts w:ascii="Arial" w:hAnsi="Arial" w:cs="Arial"/>
          <w:sz w:val="20"/>
          <w:szCs w:val="20"/>
        </w:rPr>
        <w:t>krycí list nabídky</w:t>
      </w:r>
    </w:p>
    <w:p w14:paraId="5FADED07" w14:textId="42AB0E4F" w:rsidR="001C4EC6" w:rsidRDefault="001C4EC6" w:rsidP="001C4EC6">
      <w:pPr>
        <w:numPr>
          <w:ilvl w:val="0"/>
          <w:numId w:val="15"/>
        </w:numPr>
        <w:spacing w:line="360" w:lineRule="auto"/>
        <w:jc w:val="both"/>
        <w:rPr>
          <w:rFonts w:ascii="Arial" w:hAnsi="Arial" w:cs="Arial"/>
          <w:sz w:val="20"/>
          <w:szCs w:val="20"/>
        </w:rPr>
      </w:pPr>
      <w:r w:rsidRPr="009F07C2">
        <w:rPr>
          <w:rFonts w:ascii="Arial" w:hAnsi="Arial" w:cs="Arial"/>
          <w:sz w:val="20"/>
          <w:szCs w:val="20"/>
        </w:rPr>
        <w:t>obsah nabídky</w:t>
      </w:r>
    </w:p>
    <w:p w14:paraId="3750C0D8" w14:textId="5EB9A3B8" w:rsidR="00C65A36" w:rsidRDefault="00C65A36" w:rsidP="001C4EC6">
      <w:pPr>
        <w:numPr>
          <w:ilvl w:val="0"/>
          <w:numId w:val="15"/>
        </w:numPr>
        <w:spacing w:line="360" w:lineRule="auto"/>
        <w:jc w:val="both"/>
        <w:rPr>
          <w:rFonts w:ascii="Arial" w:hAnsi="Arial" w:cs="Arial"/>
          <w:sz w:val="20"/>
          <w:szCs w:val="20"/>
        </w:rPr>
      </w:pPr>
      <w:r>
        <w:rPr>
          <w:rFonts w:ascii="Arial" w:hAnsi="Arial" w:cs="Arial"/>
          <w:sz w:val="20"/>
          <w:szCs w:val="20"/>
        </w:rPr>
        <w:t>doklad o složení jistoty</w:t>
      </w:r>
    </w:p>
    <w:p w14:paraId="2E6B01A2" w14:textId="77777777" w:rsidR="001C4EC6" w:rsidRPr="009F07C2" w:rsidRDefault="001C4EC6" w:rsidP="001C4EC6">
      <w:pPr>
        <w:numPr>
          <w:ilvl w:val="0"/>
          <w:numId w:val="15"/>
        </w:numPr>
        <w:spacing w:line="360" w:lineRule="auto"/>
        <w:jc w:val="both"/>
        <w:rPr>
          <w:rFonts w:ascii="Arial" w:hAnsi="Arial" w:cs="Arial"/>
          <w:sz w:val="20"/>
          <w:szCs w:val="20"/>
        </w:rPr>
      </w:pPr>
      <w:r>
        <w:rPr>
          <w:rFonts w:ascii="Arial" w:hAnsi="Arial" w:cs="Arial"/>
          <w:sz w:val="20"/>
          <w:szCs w:val="20"/>
        </w:rPr>
        <w:t>doklady k prokázání kvalifikace</w:t>
      </w:r>
    </w:p>
    <w:p w14:paraId="5A2A6064" w14:textId="77777777" w:rsidR="001C4EC6" w:rsidRPr="00E771DE" w:rsidRDefault="001C4EC6" w:rsidP="001C4EC6">
      <w:pPr>
        <w:numPr>
          <w:ilvl w:val="0"/>
          <w:numId w:val="15"/>
        </w:numPr>
        <w:spacing w:line="360" w:lineRule="auto"/>
        <w:jc w:val="both"/>
        <w:rPr>
          <w:rFonts w:ascii="Arial" w:hAnsi="Arial" w:cs="Arial"/>
          <w:sz w:val="20"/>
          <w:szCs w:val="20"/>
        </w:rPr>
      </w:pPr>
      <w:r w:rsidRPr="009F07C2">
        <w:rPr>
          <w:rFonts w:ascii="Arial" w:hAnsi="Arial" w:cs="Arial"/>
          <w:sz w:val="20"/>
          <w:szCs w:val="20"/>
        </w:rPr>
        <w:t xml:space="preserve">návrh </w:t>
      </w:r>
      <w:r>
        <w:rPr>
          <w:rFonts w:ascii="Arial" w:hAnsi="Arial" w:cs="Arial"/>
          <w:sz w:val="20"/>
          <w:szCs w:val="20"/>
        </w:rPr>
        <w:t>kupní smlouvy s</w:t>
      </w:r>
      <w:r w:rsidRPr="009F07C2">
        <w:rPr>
          <w:rFonts w:ascii="Arial" w:hAnsi="Arial" w:cs="Arial"/>
          <w:sz w:val="20"/>
          <w:szCs w:val="20"/>
        </w:rPr>
        <w:t xml:space="preserve">plňující </w:t>
      </w:r>
      <w:r w:rsidRPr="00E771DE">
        <w:rPr>
          <w:rFonts w:ascii="Arial" w:hAnsi="Arial" w:cs="Arial"/>
          <w:sz w:val="20"/>
          <w:szCs w:val="20"/>
        </w:rPr>
        <w:t>požadavky čl. 6.1 ve formátu .doc</w:t>
      </w:r>
      <w:r>
        <w:rPr>
          <w:rFonts w:ascii="Arial" w:hAnsi="Arial" w:cs="Arial"/>
          <w:sz w:val="20"/>
          <w:szCs w:val="20"/>
        </w:rPr>
        <w:t>, nebo .docx</w:t>
      </w:r>
    </w:p>
    <w:p w14:paraId="26C0D38A" w14:textId="77777777" w:rsidR="001C4EC6" w:rsidRDefault="001C4EC6" w:rsidP="001C4EC6">
      <w:pPr>
        <w:numPr>
          <w:ilvl w:val="0"/>
          <w:numId w:val="15"/>
        </w:numPr>
        <w:spacing w:line="360" w:lineRule="auto"/>
        <w:jc w:val="both"/>
        <w:rPr>
          <w:rFonts w:ascii="Arial" w:hAnsi="Arial" w:cs="Arial"/>
          <w:sz w:val="20"/>
          <w:szCs w:val="20"/>
        </w:rPr>
      </w:pPr>
      <w:r>
        <w:rPr>
          <w:rFonts w:ascii="Arial" w:hAnsi="Arial" w:cs="Arial"/>
          <w:sz w:val="20"/>
          <w:szCs w:val="20"/>
        </w:rPr>
        <w:t>Příloha č. 1 Kupní smlouvy – Specifikace předmětu plnění včetně technických listů</w:t>
      </w:r>
    </w:p>
    <w:p w14:paraId="4E802E99" w14:textId="0B93DDA7" w:rsidR="001C4EC6" w:rsidRDefault="001C4EC6" w:rsidP="001C4EC6">
      <w:pPr>
        <w:numPr>
          <w:ilvl w:val="0"/>
          <w:numId w:val="15"/>
        </w:numPr>
        <w:spacing w:line="360" w:lineRule="auto"/>
        <w:jc w:val="both"/>
        <w:rPr>
          <w:rFonts w:ascii="Arial" w:hAnsi="Arial" w:cs="Arial"/>
          <w:sz w:val="20"/>
          <w:szCs w:val="20"/>
        </w:rPr>
      </w:pPr>
      <w:r>
        <w:rPr>
          <w:rFonts w:ascii="Arial" w:hAnsi="Arial" w:cs="Arial"/>
          <w:sz w:val="20"/>
          <w:szCs w:val="20"/>
        </w:rPr>
        <w:t xml:space="preserve">Příloha č. 2 Kupní smlouvy – Technická specifikace (příloha č. </w:t>
      </w:r>
      <w:r w:rsidR="00C65A36">
        <w:rPr>
          <w:rFonts w:ascii="Arial" w:hAnsi="Arial" w:cs="Arial"/>
          <w:sz w:val="20"/>
          <w:szCs w:val="20"/>
        </w:rPr>
        <w:t>5</w:t>
      </w:r>
      <w:r>
        <w:rPr>
          <w:rFonts w:ascii="Arial" w:hAnsi="Arial" w:cs="Arial"/>
          <w:sz w:val="20"/>
          <w:szCs w:val="20"/>
        </w:rPr>
        <w:t xml:space="preserve"> zadávací dokumentace)</w:t>
      </w:r>
    </w:p>
    <w:p w14:paraId="268878C7" w14:textId="5220532E" w:rsidR="001C4EC6" w:rsidRDefault="001C4EC6" w:rsidP="001C4EC6">
      <w:pPr>
        <w:numPr>
          <w:ilvl w:val="0"/>
          <w:numId w:val="15"/>
        </w:numPr>
        <w:spacing w:line="360" w:lineRule="auto"/>
        <w:jc w:val="both"/>
        <w:rPr>
          <w:rFonts w:ascii="Arial" w:hAnsi="Arial" w:cs="Arial"/>
          <w:sz w:val="20"/>
          <w:szCs w:val="20"/>
        </w:rPr>
      </w:pPr>
      <w:r>
        <w:rPr>
          <w:rFonts w:ascii="Arial" w:hAnsi="Arial" w:cs="Arial"/>
          <w:sz w:val="20"/>
          <w:szCs w:val="20"/>
        </w:rPr>
        <w:t>Příloha č. 3 Kupní smlouvy – Seznam poddodavatelů nebo čestné prohlášení účastníka zadávacího řízení, že nepředpokládá využití poddodavatelů</w:t>
      </w:r>
    </w:p>
    <w:p w14:paraId="5B7821BA" w14:textId="6FDE85AA" w:rsidR="009D617C" w:rsidRDefault="00267EB3" w:rsidP="009D617C">
      <w:pPr>
        <w:numPr>
          <w:ilvl w:val="0"/>
          <w:numId w:val="15"/>
        </w:numPr>
        <w:spacing w:line="360" w:lineRule="auto"/>
        <w:jc w:val="both"/>
        <w:rPr>
          <w:rFonts w:ascii="Arial" w:hAnsi="Arial" w:cs="Arial"/>
          <w:sz w:val="20"/>
          <w:szCs w:val="20"/>
        </w:rPr>
      </w:pPr>
      <w:r>
        <w:rPr>
          <w:rFonts w:ascii="Arial" w:hAnsi="Arial" w:cs="Arial"/>
          <w:sz w:val="20"/>
          <w:szCs w:val="20"/>
        </w:rPr>
        <w:t>Příloha č. 4 Kupní smlouvy – Rekapitulace nabídkové ceny (příloha č. 6 zadávací dokumentace)</w:t>
      </w:r>
    </w:p>
    <w:p w14:paraId="46BACE7B" w14:textId="3311F5E3" w:rsidR="00FF321A" w:rsidRDefault="00FF321A" w:rsidP="009D617C">
      <w:pPr>
        <w:numPr>
          <w:ilvl w:val="0"/>
          <w:numId w:val="15"/>
        </w:numPr>
        <w:spacing w:line="360" w:lineRule="auto"/>
        <w:jc w:val="both"/>
        <w:rPr>
          <w:rFonts w:ascii="Arial" w:hAnsi="Arial" w:cs="Arial"/>
          <w:sz w:val="20"/>
          <w:szCs w:val="20"/>
        </w:rPr>
      </w:pPr>
      <w:r>
        <w:rPr>
          <w:rFonts w:ascii="Arial" w:hAnsi="Arial" w:cs="Arial"/>
          <w:sz w:val="20"/>
          <w:szCs w:val="20"/>
        </w:rPr>
        <w:lastRenderedPageBreak/>
        <w:t xml:space="preserve">Příloha č. 5 Kupní smlouvy – Pravidla </w:t>
      </w:r>
      <w:r w:rsidR="004C078F">
        <w:rPr>
          <w:rFonts w:ascii="Arial" w:hAnsi="Arial" w:cs="Arial"/>
          <w:sz w:val="20"/>
          <w:szCs w:val="20"/>
        </w:rPr>
        <w:t xml:space="preserve">pro připojení nových technologií (příloha č. </w:t>
      </w:r>
      <w:r w:rsidR="000B5231">
        <w:rPr>
          <w:rFonts w:ascii="Arial" w:hAnsi="Arial" w:cs="Arial"/>
          <w:sz w:val="20"/>
          <w:szCs w:val="20"/>
        </w:rPr>
        <w:t>9</w:t>
      </w:r>
      <w:r w:rsidR="004C078F">
        <w:rPr>
          <w:rFonts w:ascii="Arial" w:hAnsi="Arial" w:cs="Arial"/>
          <w:sz w:val="20"/>
          <w:szCs w:val="20"/>
        </w:rPr>
        <w:t xml:space="preserve"> zadávací dokumentace)</w:t>
      </w:r>
    </w:p>
    <w:p w14:paraId="5F3BF606" w14:textId="7AC12738" w:rsidR="009D617C" w:rsidRPr="009D617C" w:rsidRDefault="009D617C" w:rsidP="009D617C">
      <w:pPr>
        <w:numPr>
          <w:ilvl w:val="0"/>
          <w:numId w:val="15"/>
        </w:numPr>
        <w:spacing w:line="360" w:lineRule="auto"/>
        <w:jc w:val="both"/>
        <w:rPr>
          <w:rFonts w:ascii="Arial" w:hAnsi="Arial" w:cs="Arial"/>
          <w:sz w:val="20"/>
          <w:szCs w:val="20"/>
        </w:rPr>
      </w:pPr>
      <w:r w:rsidRPr="009D617C">
        <w:rPr>
          <w:rFonts w:ascii="Arial" w:hAnsi="Arial" w:cs="Arial"/>
          <w:b/>
          <w:bCs/>
          <w:sz w:val="20"/>
          <w:szCs w:val="20"/>
        </w:rPr>
        <w:t>Vyplněné a podepsané čestné prohlášení ke střetu zájmů a k Rusku</w:t>
      </w:r>
      <w:r w:rsidRPr="009D617C">
        <w:rPr>
          <w:rFonts w:ascii="Arial" w:hAnsi="Arial" w:cs="Arial"/>
          <w:sz w:val="20"/>
          <w:szCs w:val="20"/>
        </w:rPr>
        <w:t>, jehož závazný vzor tvoří přílohu č. 8 této zadávací dokumentace (účastník je povinen vyplnit a v rámci své nabídky předložit vyplněné a podepsané čestné prohlášení ke střetu zájmů a k Rusku EU dle závazného vzoru v příloze č. 8 této ZD)</w:t>
      </w:r>
    </w:p>
    <w:p w14:paraId="561E1D73" w14:textId="77777777" w:rsidR="001C4EC6" w:rsidRDefault="001C4EC6" w:rsidP="001C4EC6">
      <w:pPr>
        <w:numPr>
          <w:ilvl w:val="0"/>
          <w:numId w:val="15"/>
        </w:numPr>
        <w:spacing w:line="360" w:lineRule="auto"/>
        <w:jc w:val="both"/>
        <w:rPr>
          <w:rFonts w:ascii="Arial" w:hAnsi="Arial" w:cs="Arial"/>
          <w:sz w:val="20"/>
          <w:szCs w:val="20"/>
        </w:rPr>
      </w:pPr>
      <w:r w:rsidRPr="009F07C2">
        <w:rPr>
          <w:rFonts w:ascii="Arial" w:hAnsi="Arial" w:cs="Arial"/>
          <w:sz w:val="20"/>
          <w:szCs w:val="20"/>
        </w:rPr>
        <w:t>další doklady požadované v zadávací dokumentaci (např. plná moc</w:t>
      </w:r>
      <w:r>
        <w:rPr>
          <w:rFonts w:ascii="Arial" w:hAnsi="Arial" w:cs="Arial"/>
          <w:sz w:val="20"/>
          <w:szCs w:val="20"/>
        </w:rPr>
        <w:t>, doklad o jistotě</w:t>
      </w:r>
      <w:r w:rsidRPr="009F07C2">
        <w:rPr>
          <w:rFonts w:ascii="Arial" w:hAnsi="Arial" w:cs="Arial"/>
          <w:sz w:val="20"/>
          <w:szCs w:val="20"/>
        </w:rPr>
        <w:t>)</w:t>
      </w:r>
    </w:p>
    <w:p w14:paraId="381B2F28" w14:textId="56F0EDA9" w:rsidR="00D27C73" w:rsidRPr="009F07C2" w:rsidRDefault="00D27C73" w:rsidP="00DD1109">
      <w:pPr>
        <w:spacing w:line="360" w:lineRule="auto"/>
        <w:jc w:val="both"/>
        <w:rPr>
          <w:rFonts w:ascii="Arial" w:hAnsi="Arial" w:cs="Arial"/>
          <w:color w:val="000000"/>
          <w:sz w:val="20"/>
          <w:szCs w:val="20"/>
        </w:rPr>
      </w:pPr>
    </w:p>
    <w:p w14:paraId="7DB8AFF9" w14:textId="3F6DF1DC" w:rsidR="006D413B" w:rsidRPr="009F07C2" w:rsidRDefault="006D413B" w:rsidP="0057162A">
      <w:pPr>
        <w:pStyle w:val="Nadpis1"/>
        <w:keepNext w:val="0"/>
        <w:keepLines/>
        <w:numPr>
          <w:ilvl w:val="0"/>
          <w:numId w:val="17"/>
        </w:numPr>
        <w:shd w:val="pct5" w:color="auto" w:fill="auto"/>
        <w:spacing w:before="240" w:after="120" w:line="360" w:lineRule="auto"/>
        <w:rPr>
          <w:noProof w:val="0"/>
          <w:color w:val="auto"/>
          <w:szCs w:val="24"/>
        </w:rPr>
      </w:pPr>
      <w:bookmarkStart w:id="56" w:name="_Toc31627154"/>
      <w:r w:rsidRPr="009F07C2">
        <w:rPr>
          <w:noProof w:val="0"/>
          <w:color w:val="auto"/>
          <w:szCs w:val="24"/>
        </w:rPr>
        <w:t xml:space="preserve">Způsob podání nabídek </w:t>
      </w:r>
      <w:bookmarkEnd w:id="56"/>
    </w:p>
    <w:p w14:paraId="3143EE13" w14:textId="77777777" w:rsidR="006D413B" w:rsidRPr="009F07C2" w:rsidRDefault="006D413B" w:rsidP="001E6A65">
      <w:pPr>
        <w:pStyle w:val="Textodstavce"/>
        <w:numPr>
          <w:ilvl w:val="0"/>
          <w:numId w:val="0"/>
        </w:numPr>
        <w:spacing w:before="240" w:after="240" w:line="360" w:lineRule="auto"/>
        <w:rPr>
          <w:rFonts w:ascii="Arial" w:hAnsi="Arial" w:cs="Arial"/>
          <w:iCs/>
          <w:color w:val="000000"/>
          <w:sz w:val="20"/>
          <w:szCs w:val="20"/>
        </w:rPr>
      </w:pPr>
      <w:r w:rsidRPr="009F07C2">
        <w:rPr>
          <w:rFonts w:ascii="Arial" w:hAnsi="Arial" w:cs="Arial"/>
          <w:iCs/>
          <w:color w:val="000000"/>
          <w:sz w:val="20"/>
          <w:szCs w:val="20"/>
        </w:rPr>
        <w:t xml:space="preserve">Nabídky se ve smyslu § 107 odst. 1 zákona podávají písemně, a to v elektronické podobě </w:t>
      </w:r>
      <w:r w:rsidRPr="009F07C2">
        <w:rPr>
          <w:rFonts w:ascii="Arial" w:hAnsi="Arial" w:cs="Arial"/>
          <w:iCs/>
          <w:color w:val="000000"/>
          <w:sz w:val="20"/>
          <w:szCs w:val="20"/>
          <w:u w:val="single"/>
        </w:rPr>
        <w:t>výhradně prostřednictvím elektronického nástroje</w:t>
      </w:r>
      <w:r w:rsidRPr="009F07C2">
        <w:rPr>
          <w:rFonts w:ascii="Arial" w:hAnsi="Arial" w:cs="Arial"/>
          <w:iCs/>
          <w:color w:val="000000"/>
          <w:sz w:val="20"/>
          <w:szCs w:val="20"/>
        </w:rPr>
        <w:t>.</w:t>
      </w:r>
    </w:p>
    <w:p w14:paraId="16112A3E" w14:textId="77777777" w:rsidR="006D413B" w:rsidRPr="009F07C2" w:rsidRDefault="006D413B" w:rsidP="001E6A65">
      <w:pPr>
        <w:pStyle w:val="Textodstavce"/>
        <w:numPr>
          <w:ilvl w:val="0"/>
          <w:numId w:val="0"/>
        </w:numPr>
        <w:spacing w:before="240" w:after="240" w:line="360" w:lineRule="auto"/>
        <w:rPr>
          <w:rFonts w:ascii="Arial" w:hAnsi="Arial" w:cs="Arial"/>
          <w:iCs/>
          <w:color w:val="000000"/>
          <w:sz w:val="20"/>
          <w:szCs w:val="20"/>
        </w:rPr>
      </w:pPr>
      <w:r w:rsidRPr="009F07C2">
        <w:rPr>
          <w:rFonts w:ascii="Arial" w:hAnsi="Arial" w:cs="Arial"/>
          <w:iCs/>
          <w:color w:val="000000"/>
          <w:sz w:val="20"/>
          <w:szCs w:val="20"/>
        </w:rPr>
        <w:t xml:space="preserve">Elektronicky podanou nabídku je nezbytné přiřadit pod konkrétní veřejnou zakázku zadavatele, pro kterou je nabídka zpracována. </w:t>
      </w:r>
    </w:p>
    <w:p w14:paraId="2B8E501C" w14:textId="28EDE78D" w:rsidR="006D413B" w:rsidRDefault="006D413B" w:rsidP="001E6A65">
      <w:pPr>
        <w:pStyle w:val="Textodstavce"/>
        <w:numPr>
          <w:ilvl w:val="0"/>
          <w:numId w:val="0"/>
        </w:numPr>
        <w:spacing w:before="240" w:after="240" w:line="360" w:lineRule="auto"/>
        <w:rPr>
          <w:rFonts w:ascii="Arial" w:hAnsi="Arial" w:cs="Arial"/>
          <w:iCs/>
          <w:color w:val="000000"/>
          <w:sz w:val="20"/>
          <w:szCs w:val="20"/>
        </w:rPr>
      </w:pPr>
      <w:r w:rsidRPr="009F07C2">
        <w:rPr>
          <w:rFonts w:ascii="Arial" w:hAnsi="Arial" w:cs="Arial"/>
          <w:iCs/>
          <w:color w:val="000000"/>
          <w:sz w:val="20"/>
          <w:szCs w:val="20"/>
        </w:rPr>
        <w:t>Lhůta pro podání nabídek končí dne</w:t>
      </w:r>
      <w:r w:rsidR="0060495C">
        <w:rPr>
          <w:rFonts w:ascii="Arial" w:hAnsi="Arial" w:cs="Arial"/>
          <w:iCs/>
          <w:color w:val="000000"/>
          <w:sz w:val="20"/>
          <w:szCs w:val="20"/>
        </w:rPr>
        <w:t xml:space="preserve"> </w:t>
      </w:r>
      <w:r w:rsidR="000D4333" w:rsidRPr="000D4333">
        <w:rPr>
          <w:rFonts w:ascii="Arial" w:hAnsi="Arial" w:cs="Arial"/>
          <w:b/>
          <w:bCs/>
          <w:iCs/>
          <w:color w:val="000000"/>
          <w:sz w:val="20"/>
          <w:szCs w:val="20"/>
          <w:u w:val="single"/>
        </w:rPr>
        <w:t>8</w:t>
      </w:r>
      <w:r w:rsidR="00C960F4" w:rsidRPr="000D4333">
        <w:rPr>
          <w:rFonts w:ascii="Arial" w:hAnsi="Arial" w:cs="Arial"/>
          <w:b/>
          <w:bCs/>
          <w:iCs/>
          <w:color w:val="000000"/>
          <w:sz w:val="20"/>
          <w:szCs w:val="20"/>
          <w:u w:val="single"/>
        </w:rPr>
        <w:t xml:space="preserve">. </w:t>
      </w:r>
      <w:r w:rsidR="000D4333" w:rsidRPr="000D4333">
        <w:rPr>
          <w:rFonts w:ascii="Arial" w:hAnsi="Arial" w:cs="Arial"/>
          <w:b/>
          <w:bCs/>
          <w:iCs/>
          <w:color w:val="000000"/>
          <w:sz w:val="20"/>
          <w:szCs w:val="20"/>
          <w:u w:val="single"/>
        </w:rPr>
        <w:t>9</w:t>
      </w:r>
      <w:r w:rsidR="00C960F4" w:rsidRPr="000D4333">
        <w:rPr>
          <w:rFonts w:ascii="Arial" w:hAnsi="Arial" w:cs="Arial"/>
          <w:b/>
          <w:bCs/>
          <w:iCs/>
          <w:color w:val="000000"/>
          <w:sz w:val="20"/>
          <w:szCs w:val="20"/>
          <w:u w:val="single"/>
        </w:rPr>
        <w:t>.</w:t>
      </w:r>
      <w:r w:rsidR="00F05889" w:rsidRPr="000D4333">
        <w:rPr>
          <w:rFonts w:ascii="Arial" w:hAnsi="Arial" w:cs="Arial"/>
          <w:b/>
          <w:iCs/>
          <w:sz w:val="20"/>
          <w:szCs w:val="20"/>
          <w:u w:val="single"/>
        </w:rPr>
        <w:t xml:space="preserve"> 202</w:t>
      </w:r>
      <w:r w:rsidR="003A0AF0" w:rsidRPr="000D4333">
        <w:rPr>
          <w:rFonts w:ascii="Arial" w:hAnsi="Arial" w:cs="Arial"/>
          <w:b/>
          <w:iCs/>
          <w:sz w:val="20"/>
          <w:szCs w:val="20"/>
          <w:u w:val="single"/>
        </w:rPr>
        <w:t>2</w:t>
      </w:r>
      <w:r w:rsidRPr="000D4333">
        <w:rPr>
          <w:rFonts w:ascii="Arial" w:hAnsi="Arial" w:cs="Arial"/>
          <w:b/>
          <w:iCs/>
          <w:sz w:val="20"/>
          <w:szCs w:val="20"/>
          <w:u w:val="single"/>
        </w:rPr>
        <w:t xml:space="preserve"> v </w:t>
      </w:r>
      <w:r w:rsidR="009F07C2" w:rsidRPr="000D4333">
        <w:rPr>
          <w:rFonts w:ascii="Arial" w:hAnsi="Arial" w:cs="Arial"/>
          <w:b/>
          <w:iCs/>
          <w:sz w:val="20"/>
          <w:szCs w:val="20"/>
          <w:u w:val="single"/>
        </w:rPr>
        <w:t>9</w:t>
      </w:r>
      <w:r w:rsidRPr="000D4333">
        <w:rPr>
          <w:rFonts w:ascii="Arial" w:hAnsi="Arial" w:cs="Arial"/>
          <w:b/>
          <w:iCs/>
          <w:sz w:val="20"/>
          <w:szCs w:val="20"/>
          <w:u w:val="single"/>
        </w:rPr>
        <w:t>:00 hodin.</w:t>
      </w:r>
      <w:r w:rsidRPr="009F07C2">
        <w:rPr>
          <w:rFonts w:ascii="Arial" w:hAnsi="Arial" w:cs="Arial"/>
          <w:iCs/>
          <w:color w:val="000000"/>
          <w:sz w:val="20"/>
          <w:szCs w:val="20"/>
        </w:rPr>
        <w:t xml:space="preserve"> </w:t>
      </w:r>
    </w:p>
    <w:p w14:paraId="35A80EC8" w14:textId="44BBF79A" w:rsidR="005355CA" w:rsidRPr="005355CA" w:rsidRDefault="005B456B" w:rsidP="00823CDA">
      <w:pPr>
        <w:pStyle w:val="Nadpis2"/>
        <w:keepNext w:val="0"/>
        <w:keepLines/>
        <w:numPr>
          <w:ilvl w:val="1"/>
          <w:numId w:val="44"/>
        </w:numPr>
        <w:shd w:val="pct5" w:color="auto" w:fill="auto"/>
        <w:spacing w:after="120" w:line="360" w:lineRule="auto"/>
        <w:rPr>
          <w:szCs w:val="24"/>
        </w:rPr>
      </w:pPr>
      <w:r>
        <w:rPr>
          <w:szCs w:val="24"/>
        </w:rPr>
        <w:t xml:space="preserve">Komunikace v zadávacím řízení a podmínky </w:t>
      </w:r>
      <w:r w:rsidR="002658CF">
        <w:rPr>
          <w:szCs w:val="24"/>
        </w:rPr>
        <w:t>fungování elekt</w:t>
      </w:r>
      <w:r w:rsidR="00723E19">
        <w:rPr>
          <w:szCs w:val="24"/>
        </w:rPr>
        <w:t>ronického nástroje EZAK</w:t>
      </w:r>
    </w:p>
    <w:p w14:paraId="43045BF9" w14:textId="7660100C" w:rsidR="00AE47B7" w:rsidRPr="00AE47B7" w:rsidRDefault="00AE47B7" w:rsidP="0057023C">
      <w:pPr>
        <w:pStyle w:val="Textodstavce"/>
        <w:numPr>
          <w:ilvl w:val="0"/>
          <w:numId w:val="0"/>
        </w:numPr>
        <w:spacing w:before="240" w:after="240" w:line="360" w:lineRule="auto"/>
        <w:rPr>
          <w:rFonts w:ascii="Arial" w:hAnsi="Arial" w:cs="Arial"/>
          <w:iCs/>
          <w:sz w:val="20"/>
        </w:rPr>
      </w:pPr>
      <w:r w:rsidRPr="0057023C">
        <w:rPr>
          <w:rFonts w:ascii="Arial" w:hAnsi="Arial" w:cs="Arial"/>
          <w:iCs/>
          <w:sz w:val="20"/>
        </w:rPr>
        <w:t>Veškerá písemná komunikace mezi zadavatelem a dodavateli v rámci tohoto zadávacího řízení probíhá výhradně elektronicky. Zadavatel používá pro komunikaci s dodavateli primárně elektronický nástroj E-ZAK. Zadavatel doporučuje dodavatelům používat pro komunikaci se zadavatelem taktéž tento nástroj.</w:t>
      </w:r>
    </w:p>
    <w:p w14:paraId="194930D5" w14:textId="77777777" w:rsidR="00AE47B7" w:rsidRPr="00AE47B7" w:rsidRDefault="00AE47B7" w:rsidP="0057023C">
      <w:pPr>
        <w:pStyle w:val="Textodstavce"/>
        <w:numPr>
          <w:ilvl w:val="0"/>
          <w:numId w:val="0"/>
        </w:numPr>
        <w:spacing w:before="240" w:after="240" w:line="360" w:lineRule="auto"/>
        <w:rPr>
          <w:rFonts w:ascii="Arial" w:hAnsi="Arial" w:cs="Arial"/>
          <w:iCs/>
          <w:sz w:val="20"/>
        </w:rPr>
      </w:pPr>
      <w:r w:rsidRPr="0057023C">
        <w:rPr>
          <w:rFonts w:ascii="Arial" w:hAnsi="Arial" w:cs="Arial"/>
          <w:iCs/>
          <w:sz w:val="20"/>
        </w:rPr>
        <w:t>Veškeré písemnosti zasílané prostřednictvím elektronického nástroje E-ZAK se považují za řádně doručené okamžikem jejich doručení do uživatelského účtu adresáta písemnosti v 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14:paraId="27E318E6" w14:textId="30688383" w:rsidR="00AE47B7" w:rsidRPr="00AE47B7" w:rsidRDefault="00AE47B7" w:rsidP="0057023C">
      <w:pPr>
        <w:pStyle w:val="Textodstavce"/>
        <w:numPr>
          <w:ilvl w:val="0"/>
          <w:numId w:val="0"/>
        </w:numPr>
        <w:spacing w:before="240" w:after="240" w:line="360" w:lineRule="auto"/>
        <w:rPr>
          <w:rFonts w:ascii="Arial" w:hAnsi="Arial" w:cs="Arial"/>
          <w:iCs/>
          <w:sz w:val="20"/>
        </w:rPr>
      </w:pPr>
      <w:r w:rsidRPr="0057023C">
        <w:rPr>
          <w:rFonts w:ascii="Arial" w:hAnsi="Arial" w:cs="Arial"/>
          <w:iCs/>
          <w:sz w:val="20"/>
        </w:rPr>
        <w:t xml:space="preserve">Zadavatel dodavatele upozorňuje, že pro plné využití všech možností elektronického nástroje E-ZAK je třeba provést a dokončit tzv. registraci dodavatele a ověření identity organizace. Pro ověření identity je nutné, aby měl dodavatel zřízenou datovou schránku nebo disponoval uznávaným elektronickým podpisem založeným na kvalifikovaném certifikátu (blíže viz uživatelská příručka E-ZAK pro dodavatele </w:t>
      </w:r>
      <w:r w:rsidR="00DA7F3C">
        <w:rPr>
          <w:rFonts w:ascii="Arial" w:hAnsi="Arial" w:cs="Arial"/>
          <w:iCs/>
          <w:sz w:val="20"/>
        </w:rPr>
        <w:t>– odkaz níže</w:t>
      </w:r>
      <w:r w:rsidRPr="0057023C">
        <w:rPr>
          <w:rFonts w:ascii="Arial" w:hAnsi="Arial" w:cs="Arial"/>
          <w:iCs/>
          <w:sz w:val="20"/>
        </w:rPr>
        <w:t xml:space="preserve">). Alternativně se mohou dodavatelé zaregistrovat a ověřit identitu též v Centrální databázi dodavatelů na portálu </w:t>
      </w:r>
      <w:hyperlink r:id="rId15" w:history="1">
        <w:r w:rsidRPr="0057023C">
          <w:rPr>
            <w:rFonts w:ascii="Arial" w:hAnsi="Arial" w:cs="Arial"/>
            <w:iCs/>
            <w:sz w:val="20"/>
          </w:rPr>
          <w:t>FEN.cz</w:t>
        </w:r>
      </w:hyperlink>
      <w:r w:rsidRPr="0057023C">
        <w:rPr>
          <w:rFonts w:ascii="Arial" w:hAnsi="Arial" w:cs="Arial"/>
          <w:iCs/>
          <w:sz w:val="20"/>
        </w:rPr>
        <w:t>.</w:t>
      </w:r>
    </w:p>
    <w:p w14:paraId="4E3EE7E6" w14:textId="77777777" w:rsidR="00AE47B7" w:rsidRPr="00AE47B7" w:rsidRDefault="00AE47B7" w:rsidP="0057023C">
      <w:pPr>
        <w:pStyle w:val="Textodstavce"/>
        <w:numPr>
          <w:ilvl w:val="0"/>
          <w:numId w:val="0"/>
        </w:numPr>
        <w:spacing w:before="240" w:after="240" w:line="360" w:lineRule="auto"/>
        <w:rPr>
          <w:rFonts w:ascii="Arial" w:hAnsi="Arial" w:cs="Arial"/>
          <w:iCs/>
          <w:sz w:val="20"/>
        </w:rPr>
      </w:pPr>
      <w:r w:rsidRPr="0057023C">
        <w:rPr>
          <w:rFonts w:ascii="Arial" w:hAnsi="Arial" w:cs="Arial"/>
          <w:iCs/>
          <w:sz w:val="20"/>
        </w:rPr>
        <w:t xml:space="preserve">Pokud zadavatel </w:t>
      </w:r>
      <w:proofErr w:type="spellStart"/>
      <w:r w:rsidRPr="0057023C">
        <w:rPr>
          <w:rFonts w:ascii="Arial" w:hAnsi="Arial" w:cs="Arial"/>
          <w:iCs/>
          <w:sz w:val="20"/>
        </w:rPr>
        <w:t>předregistroval</w:t>
      </w:r>
      <w:proofErr w:type="spellEnd"/>
      <w:r w:rsidRPr="0057023C">
        <w:rPr>
          <w:rFonts w:ascii="Arial" w:hAnsi="Arial" w:cs="Arial"/>
          <w:iCs/>
          <w:sz w:val="20"/>
        </w:rPr>
        <w:t xml:space="preserve"> dodavatele do elektronického nástroje E-ZAK, uvedl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5E53532C" w14:textId="77777777" w:rsidR="00AE47B7" w:rsidRPr="00AE47B7" w:rsidRDefault="00AE47B7" w:rsidP="0057023C">
      <w:pPr>
        <w:pStyle w:val="Textodstavce"/>
        <w:numPr>
          <w:ilvl w:val="0"/>
          <w:numId w:val="0"/>
        </w:numPr>
        <w:spacing w:before="240" w:after="240" w:line="360" w:lineRule="auto"/>
        <w:rPr>
          <w:rFonts w:ascii="Arial" w:hAnsi="Arial" w:cs="Arial"/>
          <w:iCs/>
          <w:sz w:val="20"/>
        </w:rPr>
      </w:pPr>
      <w:r w:rsidRPr="0057023C">
        <w:rPr>
          <w:rFonts w:ascii="Arial" w:hAnsi="Arial" w:cs="Arial"/>
          <w:iCs/>
          <w:sz w:val="20"/>
        </w:rPr>
        <w:lastRenderedPageBreak/>
        <w:t>Za řádné a včasné seznamování se s písemnostmi zasílanými zadavatelem prostřednictvím elektronického nástroje E-ZAK jakož i za správnost kontaktních údajů uvedených u dodavatele zodpovídá vždy dodavatel.</w:t>
      </w:r>
    </w:p>
    <w:p w14:paraId="3DAA990C" w14:textId="77777777" w:rsidR="00AE47B7" w:rsidRPr="00AE47B7" w:rsidRDefault="00AE47B7" w:rsidP="0057023C">
      <w:pPr>
        <w:pStyle w:val="Textodstavce"/>
        <w:numPr>
          <w:ilvl w:val="0"/>
          <w:numId w:val="0"/>
        </w:numPr>
        <w:spacing w:before="240" w:after="240" w:line="360" w:lineRule="auto"/>
        <w:rPr>
          <w:rFonts w:ascii="Arial" w:hAnsi="Arial" w:cs="Arial"/>
          <w:iCs/>
          <w:sz w:val="20"/>
        </w:rPr>
      </w:pPr>
      <w:r w:rsidRPr="0057023C">
        <w:rPr>
          <w:rFonts w:ascii="Arial" w:hAnsi="Arial" w:cs="Arial"/>
          <w:iCs/>
          <w:sz w:val="20"/>
        </w:rPr>
        <w:t xml:space="preserve">Podrobné informace o ovládání systému jsou dostupné v </w:t>
      </w:r>
      <w:hyperlink r:id="rId16" w:history="1">
        <w:r w:rsidRPr="0057023C">
          <w:rPr>
            <w:rFonts w:ascii="Arial" w:hAnsi="Arial" w:cs="Arial"/>
            <w:iCs/>
            <w:sz w:val="20"/>
          </w:rPr>
          <w:t>uživatelské příručce</w:t>
        </w:r>
      </w:hyperlink>
      <w:r w:rsidRPr="0057023C">
        <w:rPr>
          <w:rFonts w:ascii="Arial" w:hAnsi="Arial" w:cs="Arial"/>
          <w:iCs/>
          <w:sz w:val="20"/>
        </w:rPr>
        <w:t>.</w:t>
      </w:r>
    </w:p>
    <w:p w14:paraId="54BE47EF" w14:textId="77777777" w:rsidR="00AE47B7" w:rsidRPr="00AE47B7" w:rsidRDefault="00AE47B7" w:rsidP="0057023C">
      <w:pPr>
        <w:pStyle w:val="Textodstavce"/>
        <w:numPr>
          <w:ilvl w:val="0"/>
          <w:numId w:val="0"/>
        </w:numPr>
        <w:spacing w:before="240" w:after="240" w:line="360" w:lineRule="auto"/>
        <w:rPr>
          <w:rFonts w:ascii="Arial" w:hAnsi="Arial" w:cs="Arial"/>
          <w:iCs/>
          <w:sz w:val="20"/>
        </w:rPr>
      </w:pPr>
      <w:r w:rsidRPr="0057023C">
        <w:rPr>
          <w:rFonts w:ascii="Arial" w:hAnsi="Arial" w:cs="Arial"/>
          <w:iCs/>
          <w:sz w:val="20"/>
        </w:rPr>
        <w:t>Zadavatel doporučuje dodavatelům provést před odesláním nabídky test nastavení prohlížeče a systému a test odeslání nabídky zde:</w:t>
      </w:r>
    </w:p>
    <w:p w14:paraId="22DA8F37" w14:textId="77777777" w:rsidR="00AE47B7" w:rsidRPr="00AE47B7" w:rsidRDefault="00B77FD7" w:rsidP="0057023C">
      <w:pPr>
        <w:pStyle w:val="Textodstavce"/>
        <w:numPr>
          <w:ilvl w:val="0"/>
          <w:numId w:val="0"/>
        </w:numPr>
        <w:spacing w:before="240" w:after="240" w:line="360" w:lineRule="auto"/>
        <w:rPr>
          <w:rFonts w:ascii="Arial" w:hAnsi="Arial" w:cs="Arial"/>
          <w:iCs/>
          <w:sz w:val="20"/>
        </w:rPr>
      </w:pPr>
      <w:hyperlink r:id="rId17" w:history="1">
        <w:r w:rsidR="00AE47B7" w:rsidRPr="0057023C">
          <w:rPr>
            <w:rFonts w:ascii="Arial" w:hAnsi="Arial" w:cs="Arial"/>
            <w:iCs/>
            <w:sz w:val="20"/>
          </w:rPr>
          <w:t>https://zakazky.krajbezkorupce.cz/test_index.html</w:t>
        </w:r>
      </w:hyperlink>
      <w:r w:rsidR="00AE47B7" w:rsidRPr="0057023C">
        <w:rPr>
          <w:rFonts w:ascii="Arial" w:hAnsi="Arial" w:cs="Arial"/>
          <w:iCs/>
          <w:sz w:val="20"/>
        </w:rPr>
        <w:t>.</w:t>
      </w:r>
    </w:p>
    <w:p w14:paraId="35B50055" w14:textId="77777777" w:rsidR="00AE47B7" w:rsidRPr="00AE47B7" w:rsidRDefault="00AE47B7" w:rsidP="0057023C">
      <w:pPr>
        <w:pStyle w:val="Textodstavce"/>
        <w:numPr>
          <w:ilvl w:val="0"/>
          <w:numId w:val="0"/>
        </w:numPr>
        <w:spacing w:before="240" w:after="240" w:line="360" w:lineRule="auto"/>
        <w:rPr>
          <w:rFonts w:ascii="Arial" w:hAnsi="Arial" w:cs="Arial"/>
          <w:iCs/>
          <w:sz w:val="20"/>
        </w:rPr>
      </w:pPr>
      <w:r w:rsidRPr="0057023C">
        <w:rPr>
          <w:rFonts w:ascii="Arial" w:hAnsi="Arial" w:cs="Arial"/>
          <w:iCs/>
          <w:sz w:val="20"/>
        </w:rPr>
        <w:t>Zadavatel nenese odpovědnost za technické podmínky na straně dodavatele. Zadavatel doporučuje dodavatelům zohlednit zejména rychlost jejich datového připojení tak, aby byla nabídka podána ve lhůtě pro podání nabídek.</w:t>
      </w:r>
    </w:p>
    <w:p w14:paraId="0456221C" w14:textId="77777777" w:rsidR="00AE47B7" w:rsidRDefault="00AE47B7" w:rsidP="001E6A65">
      <w:pPr>
        <w:pStyle w:val="Textodstavce"/>
        <w:numPr>
          <w:ilvl w:val="0"/>
          <w:numId w:val="0"/>
        </w:numPr>
        <w:spacing w:before="240" w:after="240" w:line="360" w:lineRule="auto"/>
        <w:rPr>
          <w:rFonts w:ascii="Arial" w:hAnsi="Arial" w:cs="Arial"/>
          <w:iCs/>
          <w:color w:val="000000"/>
          <w:sz w:val="20"/>
          <w:szCs w:val="20"/>
        </w:rPr>
      </w:pPr>
    </w:p>
    <w:p w14:paraId="5FD7B7E4" w14:textId="3C551DE6" w:rsidR="006D413B" w:rsidRPr="009F07C2" w:rsidRDefault="006D413B" w:rsidP="00823CDA">
      <w:pPr>
        <w:pStyle w:val="Nadpis1"/>
        <w:keepNext w:val="0"/>
        <w:keepLines/>
        <w:numPr>
          <w:ilvl w:val="0"/>
          <w:numId w:val="44"/>
        </w:numPr>
        <w:shd w:val="pct5" w:color="auto" w:fill="auto"/>
        <w:spacing w:before="480" w:after="120" w:line="360" w:lineRule="auto"/>
        <w:rPr>
          <w:noProof w:val="0"/>
          <w:color w:val="auto"/>
          <w:szCs w:val="24"/>
        </w:rPr>
      </w:pPr>
      <w:r w:rsidRPr="009F07C2">
        <w:rPr>
          <w:noProof w:val="0"/>
          <w:color w:val="auto"/>
          <w:szCs w:val="24"/>
        </w:rPr>
        <w:t xml:space="preserve">  </w:t>
      </w:r>
      <w:bookmarkStart w:id="57" w:name="_Toc31627155"/>
      <w:r w:rsidRPr="009F07C2">
        <w:rPr>
          <w:noProof w:val="0"/>
          <w:color w:val="auto"/>
          <w:szCs w:val="24"/>
        </w:rPr>
        <w:t>Otevírání nabídek</w:t>
      </w:r>
      <w:bookmarkEnd w:id="57"/>
      <w:r w:rsidR="002229F2" w:rsidRPr="009F07C2">
        <w:rPr>
          <w:noProof w:val="0"/>
          <w:color w:val="auto"/>
          <w:szCs w:val="24"/>
        </w:rPr>
        <w:t xml:space="preserve"> </w:t>
      </w:r>
    </w:p>
    <w:p w14:paraId="71B68DFA" w14:textId="77777777" w:rsidR="006D413B" w:rsidRPr="009F07C2" w:rsidRDefault="006D413B" w:rsidP="00433CCB">
      <w:pPr>
        <w:pStyle w:val="Textodstavce"/>
        <w:numPr>
          <w:ilvl w:val="0"/>
          <w:numId w:val="0"/>
        </w:numPr>
        <w:spacing w:before="240" w:after="240" w:line="360" w:lineRule="auto"/>
        <w:rPr>
          <w:rFonts w:ascii="Arial" w:hAnsi="Arial" w:cs="Arial"/>
          <w:sz w:val="20"/>
          <w:szCs w:val="20"/>
        </w:rPr>
      </w:pPr>
      <w:r w:rsidRPr="009F07C2">
        <w:rPr>
          <w:rFonts w:ascii="Arial" w:hAnsi="Arial" w:cs="Arial"/>
          <w:sz w:val="20"/>
          <w:szCs w:val="20"/>
        </w:rPr>
        <w:t xml:space="preserve">Otevírání elektronicky podaných nabídek </w:t>
      </w:r>
      <w:r w:rsidRPr="00433CCB">
        <w:rPr>
          <w:rFonts w:ascii="Arial" w:hAnsi="Arial" w:cs="Arial"/>
          <w:color w:val="000000"/>
          <w:sz w:val="20"/>
        </w:rPr>
        <w:t>proběhne</w:t>
      </w:r>
      <w:r w:rsidRPr="009F07C2">
        <w:rPr>
          <w:rFonts w:ascii="Arial" w:hAnsi="Arial" w:cs="Arial"/>
          <w:sz w:val="20"/>
          <w:szCs w:val="20"/>
        </w:rPr>
        <w:t xml:space="preserve"> v souladu s § 109 odst. 1 zákona po uplynutí lhůty pro podání nabídek bez přítomnosti účastníků zadávacího řízení.</w:t>
      </w:r>
    </w:p>
    <w:p w14:paraId="565F088A" w14:textId="77777777" w:rsidR="006D413B" w:rsidRPr="009F07C2" w:rsidRDefault="006D413B" w:rsidP="00F23031">
      <w:pPr>
        <w:pStyle w:val="Nadpis1"/>
        <w:keepNext w:val="0"/>
        <w:keepLines/>
        <w:numPr>
          <w:ilvl w:val="0"/>
          <w:numId w:val="44"/>
        </w:numPr>
        <w:shd w:val="pct5" w:color="auto" w:fill="auto"/>
        <w:spacing w:before="600" w:after="120" w:line="360" w:lineRule="auto"/>
        <w:rPr>
          <w:noProof w:val="0"/>
          <w:color w:val="auto"/>
          <w:szCs w:val="24"/>
        </w:rPr>
      </w:pPr>
      <w:bookmarkStart w:id="58" w:name="_Toc240353035"/>
      <w:bookmarkStart w:id="59" w:name="_Toc271267056"/>
      <w:r w:rsidRPr="009F07C2">
        <w:rPr>
          <w:noProof w:val="0"/>
          <w:color w:val="auto"/>
          <w:szCs w:val="24"/>
        </w:rPr>
        <w:t xml:space="preserve">  </w:t>
      </w:r>
      <w:bookmarkStart w:id="60" w:name="_Toc31627156"/>
      <w:r w:rsidRPr="009F07C2">
        <w:rPr>
          <w:noProof w:val="0"/>
          <w:color w:val="auto"/>
          <w:szCs w:val="24"/>
        </w:rPr>
        <w:t>Zadávací lhůta</w:t>
      </w:r>
      <w:bookmarkEnd w:id="58"/>
      <w:bookmarkEnd w:id="59"/>
      <w:bookmarkEnd w:id="60"/>
    </w:p>
    <w:p w14:paraId="16D76FAD" w14:textId="2291FBFB" w:rsidR="006D413B" w:rsidRPr="009F07C2" w:rsidRDefault="006D413B" w:rsidP="00433CCB">
      <w:pPr>
        <w:pStyle w:val="Textodstavce"/>
        <w:numPr>
          <w:ilvl w:val="0"/>
          <w:numId w:val="0"/>
        </w:numPr>
        <w:spacing w:before="240" w:after="240" w:line="360" w:lineRule="auto"/>
        <w:rPr>
          <w:rFonts w:ascii="Arial" w:hAnsi="Arial" w:cs="Arial"/>
          <w:iCs/>
          <w:color w:val="000000"/>
          <w:sz w:val="20"/>
          <w:szCs w:val="20"/>
        </w:rPr>
      </w:pPr>
      <w:r w:rsidRPr="009F07C2">
        <w:rPr>
          <w:rFonts w:ascii="Arial" w:hAnsi="Arial" w:cs="Arial"/>
          <w:iCs/>
          <w:color w:val="000000"/>
          <w:sz w:val="20"/>
          <w:szCs w:val="20"/>
        </w:rPr>
        <w:t xml:space="preserve">Zadávací lhůta činí </w:t>
      </w:r>
      <w:r w:rsidR="007066DC">
        <w:rPr>
          <w:rFonts w:ascii="Arial" w:hAnsi="Arial" w:cs="Arial"/>
          <w:iCs/>
          <w:color w:val="000000"/>
          <w:sz w:val="20"/>
          <w:szCs w:val="20"/>
        </w:rPr>
        <w:t>4</w:t>
      </w:r>
      <w:r w:rsidR="007F349F" w:rsidRPr="007066DC">
        <w:rPr>
          <w:rFonts w:ascii="Arial" w:hAnsi="Arial" w:cs="Arial"/>
          <w:iCs/>
          <w:color w:val="000000"/>
          <w:sz w:val="20"/>
          <w:szCs w:val="20"/>
        </w:rPr>
        <w:t xml:space="preserve"> měsíc</w:t>
      </w:r>
      <w:r w:rsidR="007066DC">
        <w:rPr>
          <w:rFonts w:ascii="Arial" w:hAnsi="Arial" w:cs="Arial"/>
          <w:iCs/>
          <w:color w:val="000000"/>
          <w:sz w:val="20"/>
          <w:szCs w:val="20"/>
        </w:rPr>
        <w:t>e</w:t>
      </w:r>
      <w:r w:rsidR="00C94132">
        <w:rPr>
          <w:rFonts w:ascii="Arial" w:hAnsi="Arial" w:cs="Arial"/>
          <w:iCs/>
          <w:color w:val="000000"/>
          <w:sz w:val="20"/>
          <w:szCs w:val="20"/>
        </w:rPr>
        <w:t xml:space="preserve"> </w:t>
      </w:r>
      <w:r w:rsidRPr="009F07C2">
        <w:rPr>
          <w:rFonts w:ascii="Arial" w:hAnsi="Arial" w:cs="Arial"/>
          <w:iCs/>
          <w:color w:val="000000"/>
          <w:sz w:val="20"/>
          <w:szCs w:val="20"/>
        </w:rPr>
        <w:t xml:space="preserve">a začíná běžet </w:t>
      </w:r>
      <w:r w:rsidRPr="00433CCB">
        <w:rPr>
          <w:rFonts w:ascii="Arial" w:hAnsi="Arial" w:cs="Arial"/>
          <w:color w:val="000000"/>
          <w:sz w:val="20"/>
        </w:rPr>
        <w:t>okamžikem</w:t>
      </w:r>
      <w:r w:rsidRPr="009F07C2">
        <w:rPr>
          <w:rFonts w:ascii="Arial" w:hAnsi="Arial" w:cs="Arial"/>
          <w:iCs/>
          <w:color w:val="000000"/>
          <w:sz w:val="20"/>
          <w:szCs w:val="20"/>
        </w:rPr>
        <w:t xml:space="preserve"> konce lhůty pro podání nabídek.</w:t>
      </w:r>
    </w:p>
    <w:p w14:paraId="61E3F5A5" w14:textId="79AB01BD" w:rsidR="006D413B" w:rsidRPr="009F07C2" w:rsidRDefault="006D413B" w:rsidP="00F23031">
      <w:pPr>
        <w:pStyle w:val="Nadpis1"/>
        <w:keepNext w:val="0"/>
        <w:keepLines/>
        <w:numPr>
          <w:ilvl w:val="0"/>
          <w:numId w:val="44"/>
        </w:numPr>
        <w:shd w:val="pct5" w:color="auto" w:fill="auto"/>
        <w:spacing w:before="480" w:after="120" w:line="360" w:lineRule="auto"/>
        <w:rPr>
          <w:noProof w:val="0"/>
          <w:color w:val="auto"/>
          <w:szCs w:val="24"/>
        </w:rPr>
      </w:pPr>
      <w:r w:rsidRPr="009F07C2">
        <w:rPr>
          <w:noProof w:val="0"/>
          <w:color w:val="auto"/>
          <w:szCs w:val="24"/>
        </w:rPr>
        <w:t xml:space="preserve">  </w:t>
      </w:r>
      <w:r w:rsidR="00195E6B">
        <w:rPr>
          <w:noProof w:val="0"/>
          <w:color w:val="auto"/>
          <w:szCs w:val="24"/>
        </w:rPr>
        <w:t>Výhrady zadavatele</w:t>
      </w:r>
    </w:p>
    <w:p w14:paraId="130BE745" w14:textId="77777777" w:rsidR="002B6EF3" w:rsidRPr="006A223B" w:rsidRDefault="002B6EF3" w:rsidP="002B6EF3">
      <w:pPr>
        <w:spacing w:before="240" w:line="360" w:lineRule="auto"/>
        <w:jc w:val="both"/>
        <w:rPr>
          <w:rFonts w:ascii="Arial" w:hAnsi="Arial" w:cs="Arial"/>
          <w:sz w:val="20"/>
          <w:szCs w:val="20"/>
          <w:lang w:eastAsia="en-US"/>
        </w:rPr>
      </w:pPr>
      <w:r w:rsidRPr="006A223B">
        <w:rPr>
          <w:rFonts w:ascii="Arial" w:hAnsi="Arial" w:cs="Arial"/>
          <w:sz w:val="20"/>
          <w:szCs w:val="20"/>
          <w:lang w:eastAsia="en-US"/>
        </w:rPr>
        <w:t>Zadavatel nebude dodavatelům hradit žádné náklady spojené s účastí v zadávacím řízení. Tyto náklady nesou dodavatelé sami.</w:t>
      </w:r>
      <w:r w:rsidRPr="00E627EE">
        <w:t xml:space="preserve"> </w:t>
      </w:r>
      <w:r w:rsidRPr="002B6EF3">
        <w:rPr>
          <w:rFonts w:ascii="Arial" w:hAnsi="Arial" w:cs="Arial"/>
          <w:sz w:val="20"/>
          <w:szCs w:val="20"/>
          <w:lang w:eastAsia="en-US"/>
        </w:rPr>
        <w:t>Tímto ustanovením nejsou dotčeny povinnosti zadavatele dle § 40 odst. 4 zákona.</w:t>
      </w:r>
    </w:p>
    <w:p w14:paraId="4AB3FE9C" w14:textId="77777777" w:rsidR="002B6EF3" w:rsidRPr="006A223B" w:rsidRDefault="002B6EF3" w:rsidP="002B6EF3">
      <w:pPr>
        <w:spacing w:before="120" w:line="360" w:lineRule="auto"/>
        <w:jc w:val="both"/>
        <w:rPr>
          <w:rFonts w:ascii="Arial" w:hAnsi="Arial" w:cs="Arial"/>
          <w:sz w:val="20"/>
          <w:szCs w:val="20"/>
          <w:lang w:eastAsia="en-US"/>
        </w:rPr>
      </w:pPr>
      <w:r w:rsidRPr="006A223B">
        <w:rPr>
          <w:rFonts w:ascii="Arial" w:hAnsi="Arial" w:cs="Arial"/>
          <w:sz w:val="20"/>
          <w:szCs w:val="20"/>
          <w:lang w:eastAsia="en-US"/>
        </w:rPr>
        <w:t xml:space="preserve">Zadavatel si vyhrazuje právo zrušit zadávací řízení z důvodů uvedených v zákoně. </w:t>
      </w:r>
    </w:p>
    <w:p w14:paraId="626502C7" w14:textId="77777777" w:rsidR="002B6EF3" w:rsidRPr="006A223B" w:rsidRDefault="002B6EF3" w:rsidP="002B6EF3">
      <w:pPr>
        <w:spacing w:before="120" w:line="360" w:lineRule="auto"/>
        <w:jc w:val="both"/>
        <w:rPr>
          <w:rFonts w:ascii="Arial" w:hAnsi="Arial" w:cs="Arial"/>
          <w:sz w:val="20"/>
          <w:szCs w:val="20"/>
          <w:lang w:eastAsia="en-US"/>
        </w:rPr>
      </w:pPr>
      <w:r w:rsidRPr="006A223B">
        <w:rPr>
          <w:rFonts w:ascii="Arial" w:hAnsi="Arial" w:cs="Arial"/>
          <w:sz w:val="20"/>
          <w:szCs w:val="20"/>
          <w:lang w:eastAsia="en-US"/>
        </w:rPr>
        <w:t>Zadavatel upozorňuje dodavatele, že vybraný dodavatel je dle zákona č. 320/2001 Sb., o finanční kontrole, ve znění pozdějších předpisů, osobou povinnou spolupůsobit při výkonu finanční kontroly.</w:t>
      </w:r>
    </w:p>
    <w:p w14:paraId="58288800" w14:textId="77777777" w:rsidR="002B6EF3" w:rsidRPr="006A223B" w:rsidRDefault="002B6EF3" w:rsidP="002B6EF3">
      <w:pPr>
        <w:tabs>
          <w:tab w:val="center" w:pos="1701"/>
          <w:tab w:val="center" w:pos="7230"/>
        </w:tabs>
        <w:spacing w:before="120" w:line="360" w:lineRule="auto"/>
        <w:jc w:val="both"/>
        <w:rPr>
          <w:rFonts w:ascii="Arial" w:hAnsi="Arial" w:cs="Arial"/>
          <w:sz w:val="20"/>
          <w:szCs w:val="20"/>
        </w:rPr>
      </w:pPr>
      <w:r w:rsidRPr="006A223B">
        <w:rPr>
          <w:rFonts w:ascii="Arial" w:hAnsi="Arial" w:cs="Arial"/>
          <w:sz w:val="20"/>
          <w:szCs w:val="20"/>
          <w:lang w:eastAsia="en-US"/>
        </w:rPr>
        <w:t xml:space="preserve">Zadavatel si vyhrazuje </w:t>
      </w:r>
      <w:r w:rsidRPr="006A223B">
        <w:rPr>
          <w:rFonts w:ascii="Arial" w:hAnsi="Arial" w:cs="Arial"/>
          <w:sz w:val="20"/>
          <w:szCs w:val="20"/>
        </w:rPr>
        <w:t xml:space="preserve">právo provádět změny či doplnění, zejména opravit chyby nebo opomenutí v této zadávací dokumentaci do doby uplynutí lhůty pro podání nabídek. </w:t>
      </w:r>
    </w:p>
    <w:p w14:paraId="25F63D92" w14:textId="77777777" w:rsidR="002B6EF3" w:rsidRPr="006A223B" w:rsidRDefault="002B6EF3" w:rsidP="002B6EF3">
      <w:pPr>
        <w:tabs>
          <w:tab w:val="center" w:pos="1701"/>
          <w:tab w:val="center" w:pos="7230"/>
        </w:tabs>
        <w:spacing w:before="120" w:line="360" w:lineRule="auto"/>
        <w:jc w:val="both"/>
        <w:rPr>
          <w:rFonts w:ascii="Arial" w:hAnsi="Arial" w:cs="Arial"/>
          <w:sz w:val="20"/>
          <w:szCs w:val="20"/>
        </w:rPr>
      </w:pPr>
      <w:r w:rsidRPr="006A223B">
        <w:rPr>
          <w:rFonts w:ascii="Arial" w:hAnsi="Arial" w:cs="Arial"/>
          <w:sz w:val="20"/>
          <w:szCs w:val="20"/>
        </w:rPr>
        <w:t>Zadavatel nepřipouští variantní řešení ani rozdělení veřejné zakázky na části.</w:t>
      </w:r>
    </w:p>
    <w:p w14:paraId="72A4CE25" w14:textId="5B790425" w:rsidR="002B6EF3" w:rsidRPr="006A223B" w:rsidRDefault="002B6EF3" w:rsidP="002B6EF3">
      <w:pPr>
        <w:spacing w:before="120" w:line="360" w:lineRule="auto"/>
        <w:jc w:val="both"/>
        <w:rPr>
          <w:rFonts w:ascii="Arial" w:hAnsi="Arial" w:cs="Arial"/>
          <w:sz w:val="20"/>
          <w:szCs w:val="20"/>
        </w:rPr>
      </w:pPr>
      <w:r w:rsidRPr="006A223B">
        <w:rPr>
          <w:rFonts w:ascii="Arial" w:hAnsi="Arial" w:cs="Arial"/>
          <w:sz w:val="20"/>
          <w:szCs w:val="20"/>
        </w:rPr>
        <w:t>Zadavatel si vyhrazuje právo ověřit informace obsažené v nabídce dodavatele u třetích osob.</w:t>
      </w:r>
    </w:p>
    <w:p w14:paraId="402C8AEF" w14:textId="44A44228" w:rsidR="00400514" w:rsidRDefault="002B6EF3" w:rsidP="002B6EF3">
      <w:pPr>
        <w:pStyle w:val="Textodstavce"/>
        <w:numPr>
          <w:ilvl w:val="0"/>
          <w:numId w:val="0"/>
        </w:numPr>
        <w:spacing w:before="240" w:after="240" w:line="360" w:lineRule="auto"/>
        <w:rPr>
          <w:rFonts w:ascii="Arial" w:hAnsi="Arial" w:cs="Arial"/>
          <w:color w:val="000000"/>
          <w:sz w:val="20"/>
          <w:szCs w:val="20"/>
        </w:rPr>
      </w:pPr>
      <w:r w:rsidRPr="006A223B">
        <w:rPr>
          <w:rFonts w:ascii="Arial" w:hAnsi="Arial" w:cs="Arial"/>
          <w:sz w:val="20"/>
          <w:szCs w:val="20"/>
        </w:rPr>
        <w:lastRenderedPageBreak/>
        <w:t>Zadavatel jako správce osobních údajů informuje subjekty údajů, od nichž obdržel nabídku, že osobní údaje zpracovává výhradně z důvodu a za účelem splnění právních povinností stanovených zákonem č. 134/2016 Sb., o zadávání veřejných zakázek, ve znění pozdějších předpisů</w:t>
      </w:r>
      <w:r w:rsidR="00400514" w:rsidRPr="009F07C2">
        <w:rPr>
          <w:rFonts w:ascii="Arial" w:hAnsi="Arial" w:cs="Arial"/>
          <w:color w:val="000000"/>
          <w:sz w:val="20"/>
          <w:szCs w:val="20"/>
        </w:rPr>
        <w:t>.</w:t>
      </w:r>
    </w:p>
    <w:p w14:paraId="6AD43330" w14:textId="77777777" w:rsidR="00EB5E7E" w:rsidRPr="001274CF" w:rsidRDefault="00EB5E7E" w:rsidP="001274CF">
      <w:pPr>
        <w:pStyle w:val="Textodstavce"/>
        <w:numPr>
          <w:ilvl w:val="0"/>
          <w:numId w:val="0"/>
        </w:numPr>
        <w:spacing w:before="240" w:after="240" w:line="360" w:lineRule="auto"/>
        <w:rPr>
          <w:rFonts w:ascii="Arial" w:hAnsi="Arial" w:cs="Arial"/>
          <w:sz w:val="20"/>
          <w:szCs w:val="20"/>
        </w:rPr>
      </w:pPr>
      <w:r w:rsidRPr="001274CF">
        <w:rPr>
          <w:rFonts w:ascii="Arial" w:hAnsi="Arial" w:cs="Arial"/>
          <w:sz w:val="20"/>
          <w:szCs w:val="20"/>
        </w:rPr>
        <w:t>Účastník podáním nabídky uděluje zadavateli svůj výslovný souhlas se zveřejněním podmínek jeho nabídky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a zákona č. 106/1999 Sb., o svobodném přístupu k informacím, ve znění pozdějších předpisů).</w:t>
      </w:r>
    </w:p>
    <w:p w14:paraId="69BC9E90" w14:textId="77777777" w:rsidR="00EB5E7E" w:rsidRPr="001274CF" w:rsidRDefault="00EB5E7E" w:rsidP="001274CF">
      <w:pPr>
        <w:pStyle w:val="Textodstavce"/>
        <w:numPr>
          <w:ilvl w:val="0"/>
          <w:numId w:val="0"/>
        </w:numPr>
        <w:spacing w:before="240" w:after="240" w:line="360" w:lineRule="auto"/>
        <w:rPr>
          <w:rFonts w:ascii="Arial" w:hAnsi="Arial" w:cs="Arial"/>
          <w:sz w:val="20"/>
          <w:szCs w:val="20"/>
        </w:rPr>
      </w:pPr>
      <w:r w:rsidRPr="001274CF">
        <w:rPr>
          <w:rFonts w:ascii="Arial" w:hAnsi="Arial" w:cs="Arial"/>
          <w:sz w:val="20"/>
          <w:szCs w:val="20"/>
        </w:rPr>
        <w:t>Účastník může podat pouze jednu nabídku. Pokud účastník podá více nabídek samostatně nebo společně s dalšími účastníky, nebo podal nabídku a současně je osobou, jejímž prostřednictvím jiný účastník v tomto zadávacím řízení prokazuje kvalifikaci, zadavatel tohoto účastníka vyloučí ze zadávacího řízení.</w:t>
      </w:r>
    </w:p>
    <w:p w14:paraId="6C8ACCC0" w14:textId="77777777" w:rsidR="00EB5E7E" w:rsidRPr="005635D7" w:rsidRDefault="00EB5E7E" w:rsidP="002B6EF3">
      <w:pPr>
        <w:pStyle w:val="Textodstavce"/>
        <w:numPr>
          <w:ilvl w:val="0"/>
          <w:numId w:val="0"/>
        </w:numPr>
        <w:spacing w:before="240" w:after="240" w:line="360" w:lineRule="auto"/>
        <w:rPr>
          <w:rFonts w:ascii="Arial" w:hAnsi="Arial" w:cs="Arial"/>
          <w:sz w:val="20"/>
          <w:szCs w:val="20"/>
        </w:rPr>
      </w:pPr>
    </w:p>
    <w:sectPr w:rsidR="00EB5E7E" w:rsidRPr="005635D7" w:rsidSect="00974B48">
      <w:footerReference w:type="default" r:id="rId18"/>
      <w:pgSz w:w="11906" w:h="16838"/>
      <w:pgMar w:top="1417" w:right="1417" w:bottom="899" w:left="1417" w:header="708" w:footer="2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62B91" w14:textId="77777777" w:rsidR="00A87036" w:rsidRDefault="00A87036">
      <w:r>
        <w:separator/>
      </w:r>
    </w:p>
  </w:endnote>
  <w:endnote w:type="continuationSeparator" w:id="0">
    <w:p w14:paraId="482646D9" w14:textId="77777777" w:rsidR="00A87036" w:rsidRDefault="00A87036">
      <w:r>
        <w:continuationSeparator/>
      </w:r>
    </w:p>
  </w:endnote>
  <w:endnote w:type="continuationNotice" w:id="1">
    <w:p w14:paraId="5A281EF2" w14:textId="77777777" w:rsidR="00A87036" w:rsidRDefault="00A870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alatinoLinotype-Bold">
    <w:altName w:val="Palatino Linotype"/>
    <w:panose1 w:val="00000000000000000000"/>
    <w:charset w:val="EE"/>
    <w:family w:val="auto"/>
    <w:notTrueType/>
    <w:pitch w:val="default"/>
    <w:sig w:usb0="00000005" w:usb1="00000000" w:usb2="00000000" w:usb3="00000000" w:csb0="00000002"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E2277" w14:textId="77777777" w:rsidR="0055517F" w:rsidRDefault="0055517F" w:rsidP="0098205F">
    <w:pPr>
      <w:tabs>
        <w:tab w:val="right" w:pos="6480"/>
      </w:tabs>
      <w:rPr>
        <w:rFonts w:ascii="Arial" w:hAnsi="Arial" w:cs="Arial"/>
        <w:color w:val="999999"/>
        <w:sz w:val="16"/>
        <w:szCs w:val="16"/>
      </w:rPr>
    </w:pPr>
  </w:p>
  <w:p w14:paraId="56FE2278" w14:textId="77777777" w:rsidR="0055517F" w:rsidRDefault="0055517F" w:rsidP="00602894">
    <w:pPr>
      <w:pStyle w:val="Zpat"/>
      <w:tabs>
        <w:tab w:val="clear" w:pos="4536"/>
        <w:tab w:val="clear" w:pos="9072"/>
      </w:tabs>
      <w:jc w:val="center"/>
      <w:rPr>
        <w:rFonts w:ascii="Arial" w:hAnsi="Arial" w:cs="Arial"/>
        <w:sz w:val="16"/>
        <w:szCs w:val="16"/>
      </w:rPr>
    </w:pPr>
    <w:r>
      <w:rPr>
        <w:rFonts w:ascii="Arial" w:hAnsi="Arial" w:cs="Arial"/>
        <w:sz w:val="18"/>
        <w:szCs w:val="18"/>
      </w:rPr>
      <w:tab/>
    </w:r>
  </w:p>
  <w:p w14:paraId="56FE2279" w14:textId="77777777" w:rsidR="0055517F" w:rsidRPr="00602894" w:rsidRDefault="0055517F" w:rsidP="00602894">
    <w:pPr>
      <w:pStyle w:val="Zpat"/>
      <w:tabs>
        <w:tab w:val="clear" w:pos="4536"/>
        <w:tab w:val="clear" w:pos="9072"/>
      </w:tabs>
      <w:jc w:val="center"/>
    </w:pPr>
    <w:r w:rsidRPr="006C69A8">
      <w:rPr>
        <w:rFonts w:ascii="Arial" w:hAnsi="Arial" w:cs="Arial"/>
        <w:sz w:val="16"/>
        <w:szCs w:val="16"/>
      </w:rPr>
      <w:t xml:space="preserve">Stránka </w:t>
    </w:r>
    <w:r w:rsidR="00AC7D27" w:rsidRPr="006C69A8">
      <w:rPr>
        <w:rFonts w:ascii="Arial" w:hAnsi="Arial" w:cs="Arial"/>
        <w:b/>
        <w:sz w:val="16"/>
        <w:szCs w:val="16"/>
      </w:rPr>
      <w:fldChar w:fldCharType="begin"/>
    </w:r>
    <w:r w:rsidRPr="006C69A8">
      <w:rPr>
        <w:rFonts w:ascii="Arial" w:hAnsi="Arial" w:cs="Arial"/>
        <w:b/>
        <w:sz w:val="16"/>
        <w:szCs w:val="16"/>
      </w:rPr>
      <w:instrText>PAGE</w:instrText>
    </w:r>
    <w:r w:rsidR="00AC7D27" w:rsidRPr="006C69A8">
      <w:rPr>
        <w:rFonts w:ascii="Arial" w:hAnsi="Arial" w:cs="Arial"/>
        <w:b/>
        <w:sz w:val="16"/>
        <w:szCs w:val="16"/>
      </w:rPr>
      <w:fldChar w:fldCharType="separate"/>
    </w:r>
    <w:r w:rsidR="00BB43AF">
      <w:rPr>
        <w:rFonts w:ascii="Arial" w:hAnsi="Arial" w:cs="Arial"/>
        <w:b/>
        <w:noProof/>
        <w:sz w:val="16"/>
        <w:szCs w:val="16"/>
      </w:rPr>
      <w:t>2</w:t>
    </w:r>
    <w:r w:rsidR="00AC7D27" w:rsidRPr="006C69A8">
      <w:rPr>
        <w:rFonts w:ascii="Arial" w:hAnsi="Arial" w:cs="Arial"/>
        <w:b/>
        <w:sz w:val="16"/>
        <w:szCs w:val="16"/>
      </w:rPr>
      <w:fldChar w:fldCharType="end"/>
    </w:r>
    <w:r w:rsidRPr="006C69A8">
      <w:rPr>
        <w:rFonts w:ascii="Arial" w:hAnsi="Arial" w:cs="Arial"/>
        <w:sz w:val="16"/>
        <w:szCs w:val="16"/>
      </w:rPr>
      <w:t xml:space="preserve"> z </w:t>
    </w:r>
    <w:r w:rsidR="00AC7D27" w:rsidRPr="006C69A8">
      <w:rPr>
        <w:rFonts w:ascii="Arial" w:hAnsi="Arial" w:cs="Arial"/>
        <w:b/>
        <w:sz w:val="16"/>
        <w:szCs w:val="16"/>
      </w:rPr>
      <w:fldChar w:fldCharType="begin"/>
    </w:r>
    <w:r w:rsidRPr="006C69A8">
      <w:rPr>
        <w:rFonts w:ascii="Arial" w:hAnsi="Arial" w:cs="Arial"/>
        <w:b/>
        <w:sz w:val="16"/>
        <w:szCs w:val="16"/>
      </w:rPr>
      <w:instrText>NUMPAGES</w:instrText>
    </w:r>
    <w:r w:rsidR="00AC7D27" w:rsidRPr="006C69A8">
      <w:rPr>
        <w:rFonts w:ascii="Arial" w:hAnsi="Arial" w:cs="Arial"/>
        <w:b/>
        <w:sz w:val="16"/>
        <w:szCs w:val="16"/>
      </w:rPr>
      <w:fldChar w:fldCharType="separate"/>
    </w:r>
    <w:r w:rsidR="00BB43AF">
      <w:rPr>
        <w:rFonts w:ascii="Arial" w:hAnsi="Arial" w:cs="Arial"/>
        <w:b/>
        <w:noProof/>
        <w:sz w:val="16"/>
        <w:szCs w:val="16"/>
      </w:rPr>
      <w:t>16</w:t>
    </w:r>
    <w:r w:rsidR="00AC7D27" w:rsidRPr="006C69A8">
      <w:rPr>
        <w:rFonts w:ascii="Arial" w:hAnsi="Arial" w:cs="Arial"/>
        <w:b/>
        <w:sz w:val="16"/>
        <w:szCs w:val="16"/>
      </w:rPr>
      <w:fldChar w:fldCharType="end"/>
    </w:r>
  </w:p>
  <w:p w14:paraId="56FE227A" w14:textId="3C8929E6" w:rsidR="0055517F" w:rsidRPr="006E1260" w:rsidRDefault="00E11905" w:rsidP="0098205F">
    <w:pPr>
      <w:tabs>
        <w:tab w:val="right" w:pos="6480"/>
      </w:tabs>
      <w:rPr>
        <w:rFonts w:ascii="Arial" w:hAnsi="Arial" w:cs="Arial"/>
        <w:color w:val="999999"/>
        <w:sz w:val="16"/>
        <w:szCs w:val="16"/>
      </w:rPr>
    </w:pPr>
    <w:r>
      <w:rPr>
        <w:rFonts w:ascii="Arial" w:hAnsi="Arial" w:cs="Arial"/>
        <w:noProof/>
        <w:color w:val="999999"/>
        <w:sz w:val="16"/>
        <w:szCs w:val="16"/>
      </w:rPr>
      <mc:AlternateContent>
        <mc:Choice Requires="wps">
          <w:drawing>
            <wp:anchor distT="0" distB="0" distL="114300" distR="114300" simplePos="0" relativeHeight="251658242" behindDoc="0" locked="0" layoutInCell="1" allowOverlap="1" wp14:anchorId="56FE227B" wp14:editId="41AA4796">
              <wp:simplePos x="0" y="0"/>
              <wp:positionH relativeFrom="column">
                <wp:posOffset>-914400</wp:posOffset>
              </wp:positionH>
              <wp:positionV relativeFrom="paragraph">
                <wp:posOffset>400685</wp:posOffset>
              </wp:positionV>
              <wp:extent cx="342900" cy="228600"/>
              <wp:effectExtent l="0" t="0" r="0" b="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BAEAE9" id="Rectangle 22" o:spid="_x0000_s1026" style="position:absolute;margin-left:-1in;margin-top:31.55pt;width:27pt;height:18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" stroked="f"/>
          </w:pict>
        </mc:Fallback>
      </mc:AlternateContent>
    </w:r>
    <w:r>
      <w:rPr>
        <w:rFonts w:ascii="Arial" w:hAnsi="Arial" w:cs="Arial"/>
        <w:noProof/>
        <w:color w:val="999999"/>
        <w:sz w:val="16"/>
        <w:szCs w:val="16"/>
      </w:rPr>
      <mc:AlternateContent>
        <mc:Choice Requires="wps">
          <w:drawing>
            <wp:anchor distT="0" distB="0" distL="114300" distR="114300" simplePos="0" relativeHeight="251658240" behindDoc="0" locked="0" layoutInCell="1" allowOverlap="1" wp14:anchorId="56FE227C" wp14:editId="6C2F3D89">
              <wp:simplePos x="0" y="0"/>
              <wp:positionH relativeFrom="column">
                <wp:posOffset>6400800</wp:posOffset>
              </wp:positionH>
              <wp:positionV relativeFrom="paragraph">
                <wp:posOffset>376555</wp:posOffset>
              </wp:positionV>
              <wp:extent cx="342900" cy="228600"/>
              <wp:effectExtent l="0" t="0" r="0" b="0"/>
              <wp:wrapNone/>
              <wp:docPr id="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000A84" id="Rectangle 18" o:spid="_x0000_s1026" style="position:absolute;margin-left:7in;margin-top:29.65pt;width:27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" stroked="f"/>
          </w:pict>
        </mc:Fallback>
      </mc:AlternateContent>
    </w:r>
    <w:r>
      <w:rPr>
        <w:rFonts w:ascii="Arial" w:hAnsi="Arial" w:cs="Arial"/>
        <w:noProof/>
        <w:color w:val="999999"/>
        <w:sz w:val="16"/>
        <w:szCs w:val="16"/>
      </w:rPr>
      <mc:AlternateContent>
        <mc:Choice Requires="wps">
          <w:drawing>
            <wp:anchor distT="0" distB="0" distL="114300" distR="114300" simplePos="0" relativeHeight="251658241" behindDoc="0" locked="0" layoutInCell="1" allowOverlap="1" wp14:anchorId="56FE227D" wp14:editId="4E6D8F39">
              <wp:simplePos x="0" y="0"/>
              <wp:positionH relativeFrom="column">
                <wp:posOffset>6553200</wp:posOffset>
              </wp:positionH>
              <wp:positionV relativeFrom="paragraph">
                <wp:posOffset>528955</wp:posOffset>
              </wp:positionV>
              <wp:extent cx="342900" cy="228600"/>
              <wp:effectExtent l="0" t="0" r="0" b="0"/>
              <wp:wrapNone/>
              <wp:docPr id="1"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51AD1F" id="Rectangle 19" o:spid="_x0000_s1026" style="position:absolute;margin-left:516pt;margin-top:41.65pt;width:27pt;height:1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" stroked="f"/>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78980" w14:textId="77777777" w:rsidR="00A87036" w:rsidRDefault="00A87036">
      <w:r>
        <w:separator/>
      </w:r>
    </w:p>
  </w:footnote>
  <w:footnote w:type="continuationSeparator" w:id="0">
    <w:p w14:paraId="10E411D7" w14:textId="77777777" w:rsidR="00A87036" w:rsidRDefault="00A87036">
      <w:r>
        <w:continuationSeparator/>
      </w:r>
    </w:p>
  </w:footnote>
  <w:footnote w:type="continuationNotice" w:id="1">
    <w:p w14:paraId="78ACD585" w14:textId="77777777" w:rsidR="00A87036" w:rsidRDefault="00A8703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4.8pt;height:45pt" o:bullet="t">
        <v:imagedata r:id="rId1" o:title="kostky"/>
      </v:shape>
    </w:pict>
  </w:numPicBullet>
  <w:abstractNum w:abstractNumId="0" w15:restartNumberingAfterBreak="0">
    <w:nsid w:val="00000034"/>
    <w:multiLevelType w:val="singleLevel"/>
    <w:tmpl w:val="00000034"/>
    <w:name w:val="WW8Num78"/>
    <w:lvl w:ilvl="0">
      <w:numFmt w:val="bullet"/>
      <w:lvlText w:val="-"/>
      <w:lvlJc w:val="left"/>
      <w:pPr>
        <w:tabs>
          <w:tab w:val="num" w:pos="360"/>
        </w:tabs>
        <w:ind w:left="360" w:hanging="360"/>
      </w:pPr>
      <w:rPr>
        <w:rFonts w:ascii="Times New Roman" w:hAnsi="Times New Roman" w:cs="Times New Roman"/>
        <w:b w:val="0"/>
      </w:rPr>
    </w:lvl>
  </w:abstractNum>
  <w:abstractNum w:abstractNumId="1" w15:restartNumberingAfterBreak="0">
    <w:nsid w:val="00000038"/>
    <w:multiLevelType w:val="singleLevel"/>
    <w:tmpl w:val="00000038"/>
    <w:name w:val="WW8Num82"/>
    <w:lvl w:ilvl="0">
      <w:start w:val="9"/>
      <w:numFmt w:val="bullet"/>
      <w:lvlText w:val="-"/>
      <w:lvlJc w:val="left"/>
      <w:pPr>
        <w:tabs>
          <w:tab w:val="num" w:pos="360"/>
        </w:tabs>
        <w:ind w:left="360" w:hanging="360"/>
      </w:pPr>
      <w:rPr>
        <w:rFonts w:ascii="Arial" w:hAnsi="Arial" w:cs="Arial"/>
      </w:rPr>
    </w:lvl>
  </w:abstractNum>
  <w:abstractNum w:abstractNumId="2" w15:restartNumberingAfterBreak="0">
    <w:nsid w:val="04B952B5"/>
    <w:multiLevelType w:val="multilevel"/>
    <w:tmpl w:val="A7E8FDD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61C219D"/>
    <w:multiLevelType w:val="hybridMultilevel"/>
    <w:tmpl w:val="58F2D7F2"/>
    <w:lvl w:ilvl="0" w:tplc="A2622748">
      <w:start w:val="1"/>
      <w:numFmt w:val="decimal"/>
      <w:lvlText w:val="3.%1."/>
      <w:lvlJc w:val="left"/>
      <w:pPr>
        <w:tabs>
          <w:tab w:val="num" w:pos="720"/>
        </w:tabs>
        <w:ind w:left="720" w:hanging="360"/>
      </w:pPr>
      <w:rPr>
        <w:rFonts w:ascii="Arial" w:hAnsi="Arial" w:cs="Times New Roman" w:hint="default"/>
        <w:b w:val="0"/>
        <w:i w:val="0"/>
        <w:color w:val="auto"/>
        <w:sz w:val="20"/>
        <w:szCs w:val="20"/>
      </w:rPr>
    </w:lvl>
    <w:lvl w:ilvl="1" w:tplc="04050001">
      <w:start w:val="1"/>
      <w:numFmt w:val="bullet"/>
      <w:lvlText w:val=""/>
      <w:lvlJc w:val="left"/>
      <w:pPr>
        <w:tabs>
          <w:tab w:val="num" w:pos="1440"/>
        </w:tabs>
        <w:ind w:left="1440" w:hanging="360"/>
      </w:pPr>
      <w:rPr>
        <w:rFonts w:ascii="Symbol" w:hAnsi="Symbol" w:hint="default"/>
        <w:b w:val="0"/>
        <w:i w:val="0"/>
        <w:color w:val="auto"/>
        <w:sz w:val="18"/>
      </w:rPr>
    </w:lvl>
    <w:lvl w:ilvl="2" w:tplc="07B88B4E">
      <w:start w:val="3"/>
      <w:numFmt w:val="bullet"/>
      <w:lvlText w:val="-"/>
      <w:lvlJc w:val="left"/>
      <w:pPr>
        <w:ind w:left="2340" w:hanging="360"/>
      </w:pPr>
      <w:rPr>
        <w:rFonts w:ascii="Arial" w:eastAsia="Batang" w:hAnsi="Arial" w:cs="Aria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94E26A0"/>
    <w:multiLevelType w:val="multilevel"/>
    <w:tmpl w:val="5538D856"/>
    <w:lvl w:ilvl="0">
      <w:start w:val="1"/>
      <w:numFmt w:val="decimal"/>
      <w:pStyle w:val="StylNadpis1Arial16bAutomatick"/>
      <w:lvlText w:val="%1"/>
      <w:lvlJc w:val="left"/>
      <w:pPr>
        <w:tabs>
          <w:tab w:val="num" w:pos="432"/>
        </w:tabs>
        <w:ind w:left="432" w:hanging="432"/>
      </w:pPr>
    </w:lvl>
    <w:lvl w:ilvl="1">
      <w:start w:val="1"/>
      <w:numFmt w:val="decimal"/>
      <w:lvlText w:val="%1.%2"/>
      <w:lvlJc w:val="left"/>
      <w:pPr>
        <w:tabs>
          <w:tab w:val="num" w:pos="396"/>
        </w:tabs>
        <w:ind w:left="396" w:hanging="576"/>
      </w:pPr>
    </w:lvl>
    <w:lvl w:ilvl="2">
      <w:start w:val="1"/>
      <w:numFmt w:val="decimal"/>
      <w:lvlText w:val="%1.%2.%3"/>
      <w:lvlJc w:val="left"/>
      <w:pPr>
        <w:tabs>
          <w:tab w:val="num" w:pos="360"/>
        </w:tabs>
        <w:ind w:left="360" w:hanging="720"/>
      </w:pPr>
    </w:lvl>
    <w:lvl w:ilvl="3">
      <w:start w:val="1"/>
      <w:numFmt w:val="decimal"/>
      <w:lvlText w:val="%1.%2.%3.%4"/>
      <w:lvlJc w:val="left"/>
      <w:pPr>
        <w:tabs>
          <w:tab w:val="num" w:pos="504"/>
        </w:tabs>
        <w:ind w:left="504" w:hanging="864"/>
      </w:pPr>
    </w:lvl>
    <w:lvl w:ilvl="4">
      <w:start w:val="1"/>
      <w:numFmt w:val="decimal"/>
      <w:lvlText w:val="%1.%2.%3.%4.%5"/>
      <w:lvlJc w:val="left"/>
      <w:pPr>
        <w:tabs>
          <w:tab w:val="num" w:pos="648"/>
        </w:tabs>
        <w:ind w:left="648" w:hanging="1008"/>
      </w:pPr>
    </w:lvl>
    <w:lvl w:ilvl="5">
      <w:start w:val="1"/>
      <w:numFmt w:val="decimal"/>
      <w:lvlText w:val="%1.%2.%3.%4.%5.%6"/>
      <w:lvlJc w:val="left"/>
      <w:pPr>
        <w:tabs>
          <w:tab w:val="num" w:pos="792"/>
        </w:tabs>
        <w:ind w:left="792" w:hanging="1152"/>
      </w:pPr>
    </w:lvl>
    <w:lvl w:ilvl="6">
      <w:start w:val="1"/>
      <w:numFmt w:val="decimal"/>
      <w:lvlText w:val="%1.%2.%3.%4.%5.%6.%7"/>
      <w:lvlJc w:val="left"/>
      <w:pPr>
        <w:tabs>
          <w:tab w:val="num" w:pos="936"/>
        </w:tabs>
        <w:ind w:left="936" w:hanging="1296"/>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224"/>
        </w:tabs>
        <w:ind w:left="1224" w:hanging="1584"/>
      </w:pPr>
    </w:lvl>
  </w:abstractNum>
  <w:abstractNum w:abstractNumId="5" w15:restartNumberingAfterBreak="0">
    <w:nsid w:val="0E312F20"/>
    <w:multiLevelType w:val="hybridMultilevel"/>
    <w:tmpl w:val="3522C59A"/>
    <w:lvl w:ilvl="0" w:tplc="0405000B">
      <w:start w:val="1"/>
      <w:numFmt w:val="bullet"/>
      <w:lvlText w:val=""/>
      <w:lvlJc w:val="left"/>
      <w:pPr>
        <w:tabs>
          <w:tab w:val="num" w:pos="1212"/>
        </w:tabs>
        <w:ind w:left="1212"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4F2031"/>
    <w:multiLevelType w:val="hybridMultilevel"/>
    <w:tmpl w:val="5838E32C"/>
    <w:lvl w:ilvl="0" w:tplc="153029E4">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1CC69AE"/>
    <w:multiLevelType w:val="hybridMultilevel"/>
    <w:tmpl w:val="AEF6AD48"/>
    <w:lvl w:ilvl="0" w:tplc="21FE5F42">
      <w:start w:val="1"/>
      <w:numFmt w:val="bullet"/>
      <w:pStyle w:val="Normlnodrky"/>
      <w:lvlText w:val=""/>
      <w:lvlJc w:val="left"/>
      <w:pPr>
        <w:tabs>
          <w:tab w:val="num" w:pos="0"/>
        </w:tabs>
        <w:ind w:left="226" w:hanging="226"/>
      </w:pPr>
      <w:rPr>
        <w:rFonts w:ascii="Wingdings" w:hAnsi="Wingdings" w:hint="default"/>
        <w:color w:val="auto"/>
      </w:rPr>
    </w:lvl>
    <w:lvl w:ilvl="1" w:tplc="0405000F">
      <w:start w:val="1"/>
      <w:numFmt w:val="decimal"/>
      <w:lvlText w:val="%2."/>
      <w:lvlJc w:val="left"/>
      <w:pPr>
        <w:tabs>
          <w:tab w:val="num" w:pos="986"/>
        </w:tabs>
        <w:ind w:left="986" w:hanging="360"/>
      </w:pPr>
      <w:rPr>
        <w:rFonts w:hint="default"/>
        <w:color w:val="auto"/>
      </w:rPr>
    </w:lvl>
    <w:lvl w:ilvl="2" w:tplc="04050005" w:tentative="1">
      <w:start w:val="1"/>
      <w:numFmt w:val="bullet"/>
      <w:lvlText w:val=""/>
      <w:lvlJc w:val="left"/>
      <w:pPr>
        <w:tabs>
          <w:tab w:val="num" w:pos="1706"/>
        </w:tabs>
        <w:ind w:left="1706" w:hanging="360"/>
      </w:pPr>
      <w:rPr>
        <w:rFonts w:ascii="Wingdings" w:hAnsi="Wingdings" w:hint="default"/>
      </w:rPr>
    </w:lvl>
    <w:lvl w:ilvl="3" w:tplc="04050001" w:tentative="1">
      <w:start w:val="1"/>
      <w:numFmt w:val="bullet"/>
      <w:lvlText w:val=""/>
      <w:lvlJc w:val="left"/>
      <w:pPr>
        <w:tabs>
          <w:tab w:val="num" w:pos="2426"/>
        </w:tabs>
        <w:ind w:left="2426" w:hanging="360"/>
      </w:pPr>
      <w:rPr>
        <w:rFonts w:ascii="Symbol" w:hAnsi="Symbol" w:hint="default"/>
      </w:rPr>
    </w:lvl>
    <w:lvl w:ilvl="4" w:tplc="04050003" w:tentative="1">
      <w:start w:val="1"/>
      <w:numFmt w:val="bullet"/>
      <w:lvlText w:val="o"/>
      <w:lvlJc w:val="left"/>
      <w:pPr>
        <w:tabs>
          <w:tab w:val="num" w:pos="3146"/>
        </w:tabs>
        <w:ind w:left="3146" w:hanging="360"/>
      </w:pPr>
      <w:rPr>
        <w:rFonts w:ascii="Courier New" w:hAnsi="Courier New" w:cs="Courier New" w:hint="default"/>
      </w:rPr>
    </w:lvl>
    <w:lvl w:ilvl="5" w:tplc="04050005" w:tentative="1">
      <w:start w:val="1"/>
      <w:numFmt w:val="bullet"/>
      <w:lvlText w:val=""/>
      <w:lvlJc w:val="left"/>
      <w:pPr>
        <w:tabs>
          <w:tab w:val="num" w:pos="3866"/>
        </w:tabs>
        <w:ind w:left="3866" w:hanging="360"/>
      </w:pPr>
      <w:rPr>
        <w:rFonts w:ascii="Wingdings" w:hAnsi="Wingdings" w:hint="default"/>
      </w:rPr>
    </w:lvl>
    <w:lvl w:ilvl="6" w:tplc="04050001" w:tentative="1">
      <w:start w:val="1"/>
      <w:numFmt w:val="bullet"/>
      <w:lvlText w:val=""/>
      <w:lvlJc w:val="left"/>
      <w:pPr>
        <w:tabs>
          <w:tab w:val="num" w:pos="4586"/>
        </w:tabs>
        <w:ind w:left="4586" w:hanging="360"/>
      </w:pPr>
      <w:rPr>
        <w:rFonts w:ascii="Symbol" w:hAnsi="Symbol" w:hint="default"/>
      </w:rPr>
    </w:lvl>
    <w:lvl w:ilvl="7" w:tplc="04050003" w:tentative="1">
      <w:start w:val="1"/>
      <w:numFmt w:val="bullet"/>
      <w:lvlText w:val="o"/>
      <w:lvlJc w:val="left"/>
      <w:pPr>
        <w:tabs>
          <w:tab w:val="num" w:pos="5306"/>
        </w:tabs>
        <w:ind w:left="5306" w:hanging="360"/>
      </w:pPr>
      <w:rPr>
        <w:rFonts w:ascii="Courier New" w:hAnsi="Courier New" w:cs="Courier New" w:hint="default"/>
      </w:rPr>
    </w:lvl>
    <w:lvl w:ilvl="8" w:tplc="04050005" w:tentative="1">
      <w:start w:val="1"/>
      <w:numFmt w:val="bullet"/>
      <w:lvlText w:val=""/>
      <w:lvlJc w:val="left"/>
      <w:pPr>
        <w:tabs>
          <w:tab w:val="num" w:pos="6026"/>
        </w:tabs>
        <w:ind w:left="6026" w:hanging="360"/>
      </w:pPr>
      <w:rPr>
        <w:rFonts w:ascii="Wingdings" w:hAnsi="Wingdings" w:hint="default"/>
      </w:rPr>
    </w:lvl>
  </w:abstractNum>
  <w:abstractNum w:abstractNumId="8" w15:restartNumberingAfterBreak="0">
    <w:nsid w:val="12667653"/>
    <w:multiLevelType w:val="hybridMultilevel"/>
    <w:tmpl w:val="20E0B28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27963EC"/>
    <w:multiLevelType w:val="hybridMultilevel"/>
    <w:tmpl w:val="280E009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8FE0328"/>
    <w:multiLevelType w:val="hybridMultilevel"/>
    <w:tmpl w:val="C36A753C"/>
    <w:lvl w:ilvl="0" w:tplc="F6DAA558">
      <w:start w:val="1"/>
      <w:numFmt w:val="lowerLetter"/>
      <w:lvlText w:val="%1)"/>
      <w:lvlJc w:val="left"/>
      <w:pPr>
        <w:ind w:left="1440" w:hanging="360"/>
      </w:pPr>
      <w:rPr>
        <w:rFonts w:ascii="Arial" w:hAnsi="Arial" w:cs="Arial" w:hint="default"/>
        <w:sz w:val="20"/>
        <w:szCs w:val="18"/>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19B745A3"/>
    <w:multiLevelType w:val="hybridMultilevel"/>
    <w:tmpl w:val="28FEDDB8"/>
    <w:lvl w:ilvl="0" w:tplc="BE4CE8E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A527745"/>
    <w:multiLevelType w:val="multilevel"/>
    <w:tmpl w:val="7FA0A990"/>
    <w:lvl w:ilvl="0">
      <w:start w:val="1"/>
      <w:numFmt w:val="decimal"/>
      <w:lvlText w:val="%1."/>
      <w:lvlJc w:val="left"/>
      <w:pPr>
        <w:tabs>
          <w:tab w:val="num" w:pos="510"/>
        </w:tabs>
        <w:ind w:left="510" w:hanging="510"/>
      </w:pPr>
      <w:rPr>
        <w:rFonts w:hint="default"/>
        <w:b/>
        <w:sz w:val="22"/>
        <w:szCs w:val="22"/>
      </w:rPr>
    </w:lvl>
    <w:lvl w:ilvl="1">
      <w:start w:val="1"/>
      <w:numFmt w:val="decimal"/>
      <w:lvlText w:val="%1.%2."/>
      <w:lvlJc w:val="left"/>
      <w:pPr>
        <w:tabs>
          <w:tab w:val="num" w:pos="720"/>
        </w:tabs>
        <w:ind w:left="720" w:hanging="720"/>
      </w:pPr>
      <w:rPr>
        <w:rFonts w:ascii="Calibri" w:hAnsi="Calibri" w:cs="Times New Roman" w:hint="default"/>
        <w:b/>
        <w:sz w:val="22"/>
        <w:szCs w:val="22"/>
      </w:rPr>
    </w:lvl>
    <w:lvl w:ilvl="2">
      <w:start w:val="1"/>
      <w:numFmt w:val="none"/>
      <w:lvlText w:val="2.4."/>
      <w:lvlJc w:val="left"/>
      <w:pPr>
        <w:tabs>
          <w:tab w:val="num" w:pos="720"/>
        </w:tabs>
        <w:ind w:left="720" w:hanging="720"/>
      </w:pPr>
      <w:rPr>
        <w:rFonts w:cs="Times New Roman"/>
        <w:b/>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3" w15:restartNumberingAfterBreak="0">
    <w:nsid w:val="209C45FE"/>
    <w:multiLevelType w:val="hybridMultilevel"/>
    <w:tmpl w:val="A6DA6FF8"/>
    <w:lvl w:ilvl="0" w:tplc="0A526DBC">
      <w:start w:val="1"/>
      <w:numFmt w:val="decimal"/>
      <w:lvlText w:val="%1."/>
      <w:lvlJc w:val="left"/>
      <w:pPr>
        <w:tabs>
          <w:tab w:val="num" w:pos="720"/>
        </w:tabs>
        <w:ind w:left="720" w:hanging="360"/>
      </w:pPr>
      <w:rPr>
        <w:i w:val="0"/>
      </w:rPr>
    </w:lvl>
    <w:lvl w:ilvl="1" w:tplc="FFFFFFFF">
      <w:start w:val="1"/>
      <w:numFmt w:val="bullet"/>
      <w:lvlText w:val=""/>
      <w:lvlJc w:val="left"/>
      <w:pPr>
        <w:tabs>
          <w:tab w:val="num" w:pos="1440"/>
        </w:tabs>
        <w:ind w:left="1440" w:hanging="360"/>
      </w:pPr>
      <w:rPr>
        <w:rFonts w:ascii="Symbol" w:hAnsi="Symbol" w:hint="default"/>
      </w:rPr>
    </w:lvl>
    <w:lvl w:ilvl="2" w:tplc="FF82B50C">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0D961F2"/>
    <w:multiLevelType w:val="hybridMultilevel"/>
    <w:tmpl w:val="C36A753C"/>
    <w:lvl w:ilvl="0" w:tplc="F6DAA558">
      <w:start w:val="1"/>
      <w:numFmt w:val="lowerLetter"/>
      <w:lvlText w:val="%1)"/>
      <w:lvlJc w:val="left"/>
      <w:pPr>
        <w:ind w:left="1440" w:hanging="360"/>
      </w:pPr>
      <w:rPr>
        <w:rFonts w:ascii="Arial" w:hAnsi="Arial" w:cs="Arial" w:hint="default"/>
        <w:sz w:val="20"/>
        <w:szCs w:val="18"/>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26891966"/>
    <w:multiLevelType w:val="multilevel"/>
    <w:tmpl w:val="314697EA"/>
    <w:lvl w:ilvl="0">
      <w:start w:val="9"/>
      <w:numFmt w:val="decimal"/>
      <w:lvlText w:val="%1."/>
      <w:lvlJc w:val="left"/>
      <w:pPr>
        <w:ind w:left="408" w:hanging="408"/>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6" w15:restartNumberingAfterBreak="0">
    <w:nsid w:val="293D4F68"/>
    <w:multiLevelType w:val="hybridMultilevel"/>
    <w:tmpl w:val="A204069A"/>
    <w:lvl w:ilvl="0" w:tplc="C5F4AE82">
      <w:start w:val="1"/>
      <w:numFmt w:val="lowerLetter"/>
      <w:lvlText w:val="%1)"/>
      <w:lvlJc w:val="left"/>
      <w:pPr>
        <w:ind w:left="1440" w:hanging="360"/>
      </w:pPr>
      <w:rPr>
        <w:rFonts w:ascii="Arial" w:hAnsi="Arial" w:cs="Arial" w:hint="default"/>
        <w:color w:val="auto"/>
        <w:sz w:val="20"/>
        <w:szCs w:val="18"/>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299C77A6"/>
    <w:multiLevelType w:val="multilevel"/>
    <w:tmpl w:val="35C06B04"/>
    <w:lvl w:ilvl="0">
      <w:start w:val="1"/>
      <w:numFmt w:val="bullet"/>
      <w:lvlText w:val=""/>
      <w:lvlJc w:val="left"/>
      <w:pPr>
        <w:ind w:left="720" w:hanging="360"/>
      </w:pPr>
      <w:rPr>
        <w:rFonts w:ascii="Wingdings" w:hAnsi="Wingding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2AF062D2"/>
    <w:multiLevelType w:val="multilevel"/>
    <w:tmpl w:val="6BBEDE80"/>
    <w:lvl w:ilvl="0">
      <w:start w:val="1"/>
      <w:numFmt w:val="decimal"/>
      <w:pStyle w:val="Nadpis1"/>
      <w:lvlText w:val="6.%1."/>
      <w:lvlJc w:val="left"/>
      <w:pPr>
        <w:tabs>
          <w:tab w:val="num" w:pos="432"/>
        </w:tabs>
        <w:ind w:left="340" w:firstLine="57"/>
      </w:pPr>
      <w:rPr>
        <w:rFonts w:hint="default"/>
      </w:rPr>
    </w:lvl>
    <w:lvl w:ilvl="1">
      <w:start w:val="1"/>
      <w:numFmt w:val="decimal"/>
      <w:pStyle w:val="Nadpis2"/>
      <w:lvlText w:val="%1.%2"/>
      <w:lvlJc w:val="left"/>
      <w:pPr>
        <w:tabs>
          <w:tab w:val="num" w:pos="860"/>
        </w:tabs>
        <w:ind w:left="860"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9" w15:restartNumberingAfterBreak="0">
    <w:nsid w:val="2C0E56C3"/>
    <w:multiLevelType w:val="hybridMultilevel"/>
    <w:tmpl w:val="8D825156"/>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E82643D"/>
    <w:multiLevelType w:val="hybridMultilevel"/>
    <w:tmpl w:val="6D56000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0AF76FC"/>
    <w:multiLevelType w:val="hybridMultilevel"/>
    <w:tmpl w:val="56F67CB0"/>
    <w:lvl w:ilvl="0" w:tplc="1E10CD9A">
      <w:start w:val="1"/>
      <w:numFmt w:val="lowerLetter"/>
      <w:lvlText w:val="%1)"/>
      <w:lvlJc w:val="left"/>
      <w:pPr>
        <w:ind w:left="720" w:hanging="360"/>
      </w:pPr>
      <w:rPr>
        <w:strike w:val="0"/>
        <w:color w:val="auto"/>
      </w:rPr>
    </w:lvl>
    <w:lvl w:ilvl="1" w:tplc="C0E6DD7A" w:tentative="1">
      <w:start w:val="1"/>
      <w:numFmt w:val="lowerLetter"/>
      <w:lvlText w:val="%2."/>
      <w:lvlJc w:val="left"/>
      <w:pPr>
        <w:ind w:left="1440" w:hanging="360"/>
      </w:pPr>
    </w:lvl>
    <w:lvl w:ilvl="2" w:tplc="15CA5092" w:tentative="1">
      <w:start w:val="1"/>
      <w:numFmt w:val="lowerRoman"/>
      <w:lvlText w:val="%3."/>
      <w:lvlJc w:val="right"/>
      <w:pPr>
        <w:ind w:left="2160" w:hanging="180"/>
      </w:pPr>
    </w:lvl>
    <w:lvl w:ilvl="3" w:tplc="55C26B0A" w:tentative="1">
      <w:start w:val="1"/>
      <w:numFmt w:val="decimal"/>
      <w:lvlText w:val="%4."/>
      <w:lvlJc w:val="left"/>
      <w:pPr>
        <w:ind w:left="2880" w:hanging="360"/>
      </w:pPr>
    </w:lvl>
    <w:lvl w:ilvl="4" w:tplc="F4B69A1E" w:tentative="1">
      <w:start w:val="1"/>
      <w:numFmt w:val="lowerLetter"/>
      <w:lvlText w:val="%5."/>
      <w:lvlJc w:val="left"/>
      <w:pPr>
        <w:ind w:left="3600" w:hanging="360"/>
      </w:pPr>
    </w:lvl>
    <w:lvl w:ilvl="5" w:tplc="EB84C5EA" w:tentative="1">
      <w:start w:val="1"/>
      <w:numFmt w:val="lowerRoman"/>
      <w:lvlText w:val="%6."/>
      <w:lvlJc w:val="right"/>
      <w:pPr>
        <w:ind w:left="4320" w:hanging="180"/>
      </w:pPr>
    </w:lvl>
    <w:lvl w:ilvl="6" w:tplc="1392052C" w:tentative="1">
      <w:start w:val="1"/>
      <w:numFmt w:val="decimal"/>
      <w:lvlText w:val="%7."/>
      <w:lvlJc w:val="left"/>
      <w:pPr>
        <w:ind w:left="5040" w:hanging="360"/>
      </w:pPr>
    </w:lvl>
    <w:lvl w:ilvl="7" w:tplc="E474CE8E" w:tentative="1">
      <w:start w:val="1"/>
      <w:numFmt w:val="lowerLetter"/>
      <w:lvlText w:val="%8."/>
      <w:lvlJc w:val="left"/>
      <w:pPr>
        <w:ind w:left="5760" w:hanging="360"/>
      </w:pPr>
    </w:lvl>
    <w:lvl w:ilvl="8" w:tplc="A3603854" w:tentative="1">
      <w:start w:val="1"/>
      <w:numFmt w:val="lowerRoman"/>
      <w:lvlText w:val="%9."/>
      <w:lvlJc w:val="right"/>
      <w:pPr>
        <w:ind w:left="6480" w:hanging="180"/>
      </w:pPr>
    </w:lvl>
  </w:abstractNum>
  <w:abstractNum w:abstractNumId="22" w15:restartNumberingAfterBreak="0">
    <w:nsid w:val="319D0320"/>
    <w:multiLevelType w:val="hybridMultilevel"/>
    <w:tmpl w:val="EAFE922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3057442"/>
    <w:multiLevelType w:val="multilevel"/>
    <w:tmpl w:val="D2ACCEAC"/>
    <w:lvl w:ilvl="0">
      <w:start w:val="1"/>
      <w:numFmt w:val="decimal"/>
      <w:lvlText w:val="%1."/>
      <w:lvlJc w:val="left"/>
      <w:pPr>
        <w:ind w:left="720" w:hanging="360"/>
      </w:pPr>
      <w:rPr>
        <w:rFonts w:hint="default"/>
        <w:b/>
        <w:bCs/>
      </w:rPr>
    </w:lvl>
    <w:lvl w:ilvl="1">
      <w:start w:val="1"/>
      <w:numFmt w:val="decimal"/>
      <w:lvlText w:val="%1.%2."/>
      <w:lvlJc w:val="left"/>
      <w:pPr>
        <w:ind w:left="4897" w:hanging="360"/>
      </w:pPr>
      <w:rPr>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A0F1A6E"/>
    <w:multiLevelType w:val="hybridMultilevel"/>
    <w:tmpl w:val="F7A05100"/>
    <w:lvl w:ilvl="0" w:tplc="812E5082">
      <w:numFmt w:val="bullet"/>
      <w:pStyle w:val="odrakyrds"/>
      <w:lvlText w:val=""/>
      <w:lvlPicBulletId w:val="0"/>
      <w:lvlJc w:val="left"/>
      <w:pPr>
        <w:tabs>
          <w:tab w:val="num" w:pos="2340"/>
        </w:tabs>
        <w:ind w:left="2340" w:hanging="360"/>
      </w:pPr>
      <w:rPr>
        <w:rFonts w:ascii="Symbol" w:eastAsia="Times New Roman" w:hAnsi="Symbol" w:hint="default"/>
        <w:color w:val="auto"/>
      </w:rPr>
    </w:lvl>
    <w:lvl w:ilvl="1" w:tplc="089A517A">
      <w:start w:val="1"/>
      <w:numFmt w:val="bullet"/>
      <w:lvlText w:val="o"/>
      <w:lvlJc w:val="left"/>
      <w:pPr>
        <w:tabs>
          <w:tab w:val="num" w:pos="2856"/>
        </w:tabs>
        <w:ind w:left="2856" w:hanging="360"/>
      </w:pPr>
      <w:rPr>
        <w:rFonts w:ascii="Courier New" w:hAnsi="Courier New" w:cs="Courier New" w:hint="default"/>
      </w:rPr>
    </w:lvl>
    <w:lvl w:ilvl="2" w:tplc="0A26B944" w:tentative="1">
      <w:start w:val="1"/>
      <w:numFmt w:val="bullet"/>
      <w:lvlText w:val=""/>
      <w:lvlJc w:val="left"/>
      <w:pPr>
        <w:tabs>
          <w:tab w:val="num" w:pos="3576"/>
        </w:tabs>
        <w:ind w:left="3576" w:hanging="360"/>
      </w:pPr>
      <w:rPr>
        <w:rFonts w:ascii="Wingdings" w:hAnsi="Wingdings" w:hint="default"/>
      </w:rPr>
    </w:lvl>
    <w:lvl w:ilvl="3" w:tplc="1ED2D24A" w:tentative="1">
      <w:start w:val="1"/>
      <w:numFmt w:val="bullet"/>
      <w:lvlText w:val=""/>
      <w:lvlJc w:val="left"/>
      <w:pPr>
        <w:tabs>
          <w:tab w:val="num" w:pos="4296"/>
        </w:tabs>
        <w:ind w:left="4296" w:hanging="360"/>
      </w:pPr>
      <w:rPr>
        <w:rFonts w:ascii="Symbol" w:hAnsi="Symbol" w:hint="default"/>
      </w:rPr>
    </w:lvl>
    <w:lvl w:ilvl="4" w:tplc="0C464C04" w:tentative="1">
      <w:start w:val="1"/>
      <w:numFmt w:val="bullet"/>
      <w:lvlText w:val="o"/>
      <w:lvlJc w:val="left"/>
      <w:pPr>
        <w:tabs>
          <w:tab w:val="num" w:pos="5016"/>
        </w:tabs>
        <w:ind w:left="5016" w:hanging="360"/>
      </w:pPr>
      <w:rPr>
        <w:rFonts w:ascii="Courier New" w:hAnsi="Courier New" w:cs="Courier New" w:hint="default"/>
      </w:rPr>
    </w:lvl>
    <w:lvl w:ilvl="5" w:tplc="AF68AFDE" w:tentative="1">
      <w:start w:val="1"/>
      <w:numFmt w:val="bullet"/>
      <w:lvlText w:val=""/>
      <w:lvlJc w:val="left"/>
      <w:pPr>
        <w:tabs>
          <w:tab w:val="num" w:pos="5736"/>
        </w:tabs>
        <w:ind w:left="5736" w:hanging="360"/>
      </w:pPr>
      <w:rPr>
        <w:rFonts w:ascii="Wingdings" w:hAnsi="Wingdings" w:hint="default"/>
      </w:rPr>
    </w:lvl>
    <w:lvl w:ilvl="6" w:tplc="6F4E8FCE" w:tentative="1">
      <w:start w:val="1"/>
      <w:numFmt w:val="bullet"/>
      <w:lvlText w:val=""/>
      <w:lvlJc w:val="left"/>
      <w:pPr>
        <w:tabs>
          <w:tab w:val="num" w:pos="6456"/>
        </w:tabs>
        <w:ind w:left="6456" w:hanging="360"/>
      </w:pPr>
      <w:rPr>
        <w:rFonts w:ascii="Symbol" w:hAnsi="Symbol" w:hint="default"/>
      </w:rPr>
    </w:lvl>
    <w:lvl w:ilvl="7" w:tplc="3B104158" w:tentative="1">
      <w:start w:val="1"/>
      <w:numFmt w:val="bullet"/>
      <w:lvlText w:val="o"/>
      <w:lvlJc w:val="left"/>
      <w:pPr>
        <w:tabs>
          <w:tab w:val="num" w:pos="7176"/>
        </w:tabs>
        <w:ind w:left="7176" w:hanging="360"/>
      </w:pPr>
      <w:rPr>
        <w:rFonts w:ascii="Courier New" w:hAnsi="Courier New" w:cs="Courier New" w:hint="default"/>
      </w:rPr>
    </w:lvl>
    <w:lvl w:ilvl="8" w:tplc="3AB00632" w:tentative="1">
      <w:start w:val="1"/>
      <w:numFmt w:val="bullet"/>
      <w:lvlText w:val=""/>
      <w:lvlJc w:val="left"/>
      <w:pPr>
        <w:tabs>
          <w:tab w:val="num" w:pos="7896"/>
        </w:tabs>
        <w:ind w:left="7896" w:hanging="360"/>
      </w:pPr>
      <w:rPr>
        <w:rFonts w:ascii="Wingdings" w:hAnsi="Wingdings" w:hint="default"/>
      </w:rPr>
    </w:lvl>
  </w:abstractNum>
  <w:abstractNum w:abstractNumId="25" w15:restartNumberingAfterBreak="0">
    <w:nsid w:val="3A6878B5"/>
    <w:multiLevelType w:val="hybridMultilevel"/>
    <w:tmpl w:val="A078BFA2"/>
    <w:lvl w:ilvl="0" w:tplc="0A42CE7A">
      <w:start w:val="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D4A7CC1"/>
    <w:multiLevelType w:val="hybridMultilevel"/>
    <w:tmpl w:val="9886F4AC"/>
    <w:lvl w:ilvl="0" w:tplc="C08E96A4">
      <w:start w:val="1"/>
      <w:numFmt w:val="bullet"/>
      <w:lvlText w:val=""/>
      <w:lvlJc w:val="left"/>
      <w:pPr>
        <w:tabs>
          <w:tab w:val="num" w:pos="786"/>
        </w:tabs>
        <w:ind w:left="786" w:hanging="360"/>
      </w:pPr>
      <w:rPr>
        <w:rFonts w:ascii="Wingdings" w:hAnsi="Wingdings" w:hint="default"/>
      </w:rPr>
    </w:lvl>
    <w:lvl w:ilvl="1" w:tplc="04050003">
      <w:start w:val="1"/>
      <w:numFmt w:val="bullet"/>
      <w:lvlText w:val=""/>
      <w:lvlJc w:val="left"/>
      <w:pPr>
        <w:tabs>
          <w:tab w:val="num" w:pos="1440"/>
        </w:tabs>
        <w:ind w:left="1440" w:hanging="360"/>
      </w:pPr>
      <w:rPr>
        <w:rFonts w:ascii="Wingdings" w:hAnsi="Wingdings" w:hint="default"/>
        <w:color w:val="auto"/>
        <w:sz w:val="20"/>
      </w:rPr>
    </w:lvl>
    <w:lvl w:ilvl="2" w:tplc="04050005">
      <w:start w:val="1"/>
      <w:numFmt w:val="bullet"/>
      <w:lvlText w:val=""/>
      <w:lvlJc w:val="left"/>
      <w:pPr>
        <w:tabs>
          <w:tab w:val="num" w:pos="2340"/>
        </w:tabs>
        <w:ind w:left="2340" w:hanging="360"/>
      </w:pPr>
      <w:rPr>
        <w:rFonts w:ascii="Wingdings" w:hAnsi="Wingdings" w:hint="default"/>
      </w:rPr>
    </w:lvl>
    <w:lvl w:ilvl="3" w:tplc="04050001">
      <w:start w:val="1"/>
      <w:numFmt w:val="lowerLetter"/>
      <w:lvlText w:val="%4)"/>
      <w:lvlJc w:val="left"/>
      <w:pPr>
        <w:tabs>
          <w:tab w:val="num" w:pos="2880"/>
        </w:tabs>
        <w:ind w:left="2880" w:hanging="360"/>
      </w:pPr>
      <w:rPr>
        <w:rFonts w:hint="default"/>
      </w:r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27" w15:restartNumberingAfterBreak="0">
    <w:nsid w:val="42BA12DA"/>
    <w:multiLevelType w:val="hybridMultilevel"/>
    <w:tmpl w:val="C64265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D551CE"/>
    <w:multiLevelType w:val="hybridMultilevel"/>
    <w:tmpl w:val="BAE4705C"/>
    <w:lvl w:ilvl="0" w:tplc="0405000B">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48907A7B"/>
    <w:multiLevelType w:val="hybridMultilevel"/>
    <w:tmpl w:val="0F045B24"/>
    <w:lvl w:ilvl="0" w:tplc="5E1E14EE">
      <w:start w:val="111"/>
      <w:numFmt w:val="bullet"/>
      <w:lvlText w:val="-"/>
      <w:lvlJc w:val="left"/>
      <w:pPr>
        <w:tabs>
          <w:tab w:val="num" w:pos="360"/>
        </w:tabs>
        <w:ind w:left="360" w:hanging="360"/>
      </w:p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DD35FDD"/>
    <w:multiLevelType w:val="hybridMultilevel"/>
    <w:tmpl w:val="EC96CE48"/>
    <w:lvl w:ilvl="0" w:tplc="62860344">
      <w:start w:val="1"/>
      <w:numFmt w:val="decimal"/>
      <w:lvlText w:val="5.%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E4447A1"/>
    <w:multiLevelType w:val="hybridMultilevel"/>
    <w:tmpl w:val="EAFE922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0EA62E9"/>
    <w:multiLevelType w:val="multilevel"/>
    <w:tmpl w:val="930CA54E"/>
    <w:lvl w:ilvl="0">
      <w:start w:val="6"/>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49F2E7E"/>
    <w:multiLevelType w:val="hybridMultilevel"/>
    <w:tmpl w:val="EBE2EEE4"/>
    <w:lvl w:ilvl="0" w:tplc="0405000F">
      <w:numFmt w:val="bullet"/>
      <w:pStyle w:val="vdaje"/>
      <w:lvlText w:val="-"/>
      <w:lvlJc w:val="left"/>
      <w:pPr>
        <w:tabs>
          <w:tab w:val="num" w:pos="720"/>
        </w:tabs>
        <w:ind w:left="720" w:hanging="360"/>
      </w:pPr>
      <w:rPr>
        <w:rFonts w:ascii="Arial" w:eastAsia="Times New Roman" w:hAnsi="Arial" w:cs="Arial" w:hint="default"/>
      </w:rPr>
    </w:lvl>
    <w:lvl w:ilvl="1" w:tplc="04050019">
      <w:start w:val="1"/>
      <w:numFmt w:val="bullet"/>
      <w:lvlText w:val=""/>
      <w:lvlJc w:val="left"/>
      <w:pPr>
        <w:tabs>
          <w:tab w:val="num" w:pos="1440"/>
        </w:tabs>
        <w:ind w:left="1440" w:hanging="360"/>
      </w:pPr>
      <w:rPr>
        <w:rFonts w:ascii="Wingdings" w:hAnsi="Wingdings"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74F4836"/>
    <w:multiLevelType w:val="hybridMultilevel"/>
    <w:tmpl w:val="17F8D1B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84B7969"/>
    <w:multiLevelType w:val="hybridMultilevel"/>
    <w:tmpl w:val="EA64B458"/>
    <w:lvl w:ilvl="0" w:tplc="F6CC90B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37" w15:restartNumberingAfterBreak="0">
    <w:nsid w:val="7CD143FE"/>
    <w:multiLevelType w:val="hybridMultilevel"/>
    <w:tmpl w:val="304422F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63734026">
    <w:abstractNumId w:val="24"/>
  </w:num>
  <w:num w:numId="2" w16cid:durableId="1487821380">
    <w:abstractNumId w:val="7"/>
  </w:num>
  <w:num w:numId="3" w16cid:durableId="788667812">
    <w:abstractNumId w:val="33"/>
  </w:num>
  <w:num w:numId="4" w16cid:durableId="211701102">
    <w:abstractNumId w:val="4"/>
  </w:num>
  <w:num w:numId="5" w16cid:durableId="1887065844">
    <w:abstractNumId w:val="36"/>
  </w:num>
  <w:num w:numId="6" w16cid:durableId="1225797861">
    <w:abstractNumId w:val="18"/>
  </w:num>
  <w:num w:numId="7" w16cid:durableId="730233820">
    <w:abstractNumId w:val="2"/>
  </w:num>
  <w:num w:numId="8" w16cid:durableId="1467892109">
    <w:abstractNumId w:val="6"/>
  </w:num>
  <w:num w:numId="9" w16cid:durableId="1993872907">
    <w:abstractNumId w:val="10"/>
  </w:num>
  <w:num w:numId="10" w16cid:durableId="952520944">
    <w:abstractNumId w:val="16"/>
  </w:num>
  <w:num w:numId="11" w16cid:durableId="1209486375">
    <w:abstractNumId w:val="13"/>
  </w:num>
  <w:num w:numId="12" w16cid:durableId="1967615678">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143884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47072868">
    <w:abstractNumId w:val="14"/>
  </w:num>
  <w:num w:numId="15" w16cid:durableId="1191869188">
    <w:abstractNumId w:val="27"/>
  </w:num>
  <w:num w:numId="16" w16cid:durableId="881328676">
    <w:abstractNumId w:val="17"/>
  </w:num>
  <w:num w:numId="17" w16cid:durableId="1772623994">
    <w:abstractNumId w:val="32"/>
  </w:num>
  <w:num w:numId="18" w16cid:durableId="773936205">
    <w:abstractNumId w:val="31"/>
  </w:num>
  <w:num w:numId="19" w16cid:durableId="504786284">
    <w:abstractNumId w:val="20"/>
  </w:num>
  <w:num w:numId="20" w16cid:durableId="155927046">
    <w:abstractNumId w:val="9"/>
  </w:num>
  <w:num w:numId="21" w16cid:durableId="457182720">
    <w:abstractNumId w:val="35"/>
  </w:num>
  <w:num w:numId="22" w16cid:durableId="1762485888">
    <w:abstractNumId w:val="3"/>
  </w:num>
  <w:num w:numId="23" w16cid:durableId="1341852195">
    <w:abstractNumId w:val="30"/>
  </w:num>
  <w:num w:numId="24" w16cid:durableId="450829411">
    <w:abstractNumId w:val="5"/>
  </w:num>
  <w:num w:numId="25" w16cid:durableId="796338391">
    <w:abstractNumId w:val="11"/>
  </w:num>
  <w:num w:numId="26" w16cid:durableId="409930844">
    <w:abstractNumId w:val="25"/>
  </w:num>
  <w:num w:numId="27" w16cid:durableId="1294947770">
    <w:abstractNumId w:val="26"/>
  </w:num>
  <w:num w:numId="28" w16cid:durableId="340205639">
    <w:abstractNumId w:val="29"/>
  </w:num>
  <w:num w:numId="29" w16cid:durableId="672801436">
    <w:abstractNumId w:val="19"/>
  </w:num>
  <w:num w:numId="30" w16cid:durableId="1739859693">
    <w:abstractNumId w:val="34"/>
  </w:num>
  <w:num w:numId="31" w16cid:durableId="275985196">
    <w:abstractNumId w:val="28"/>
  </w:num>
  <w:num w:numId="32" w16cid:durableId="85687898">
    <w:abstractNumId w:val="18"/>
  </w:num>
  <w:num w:numId="33" w16cid:durableId="354889584">
    <w:abstractNumId w:val="18"/>
  </w:num>
  <w:num w:numId="34" w16cid:durableId="1114404126">
    <w:abstractNumId w:val="18"/>
  </w:num>
  <w:num w:numId="35" w16cid:durableId="128716219">
    <w:abstractNumId w:val="8"/>
  </w:num>
  <w:num w:numId="36" w16cid:durableId="495072901">
    <w:abstractNumId w:val="37"/>
  </w:num>
  <w:num w:numId="37" w16cid:durableId="1209873257">
    <w:abstractNumId w:val="21"/>
  </w:num>
  <w:num w:numId="38" w16cid:durableId="1897230254">
    <w:abstractNumId w:val="22"/>
  </w:num>
  <w:num w:numId="39" w16cid:durableId="545071860">
    <w:abstractNumId w:val="18"/>
  </w:num>
  <w:num w:numId="40" w16cid:durableId="1327049795">
    <w:abstractNumId w:val="23"/>
  </w:num>
  <w:num w:numId="41" w16cid:durableId="1075737548">
    <w:abstractNumId w:val="12"/>
  </w:num>
  <w:num w:numId="42" w16cid:durableId="1478650365">
    <w:abstractNumId w:val="36"/>
  </w:num>
  <w:num w:numId="43" w16cid:durableId="413941088">
    <w:abstractNumId w:val="18"/>
    <w:lvlOverride w:ilvl="0">
      <w:startOverride w:val="9"/>
    </w:lvlOverride>
    <w:lvlOverride w:ilvl="1">
      <w:startOverride w:val="1"/>
    </w:lvlOverride>
  </w:num>
  <w:num w:numId="44" w16cid:durableId="632518592">
    <w:abstractNumId w:val="15"/>
  </w:num>
  <w:num w:numId="45" w16cid:durableId="246774297">
    <w:abstractNumId w:val="3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0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06E3"/>
    <w:rsid w:val="000006CC"/>
    <w:rsid w:val="0000174B"/>
    <w:rsid w:val="0000175A"/>
    <w:rsid w:val="000023B9"/>
    <w:rsid w:val="0000244C"/>
    <w:rsid w:val="00004530"/>
    <w:rsid w:val="00005C63"/>
    <w:rsid w:val="000077F1"/>
    <w:rsid w:val="00007CB1"/>
    <w:rsid w:val="00010858"/>
    <w:rsid w:val="00010930"/>
    <w:rsid w:val="0001099C"/>
    <w:rsid w:val="00010D99"/>
    <w:rsid w:val="00012682"/>
    <w:rsid w:val="000126D8"/>
    <w:rsid w:val="00014E96"/>
    <w:rsid w:val="00014F5B"/>
    <w:rsid w:val="0001501C"/>
    <w:rsid w:val="000159F8"/>
    <w:rsid w:val="00016F58"/>
    <w:rsid w:val="00017131"/>
    <w:rsid w:val="00017CE3"/>
    <w:rsid w:val="00020AD2"/>
    <w:rsid w:val="0002100F"/>
    <w:rsid w:val="000228BB"/>
    <w:rsid w:val="000229C6"/>
    <w:rsid w:val="00024DA6"/>
    <w:rsid w:val="00025D28"/>
    <w:rsid w:val="00026260"/>
    <w:rsid w:val="00026D7B"/>
    <w:rsid w:val="0002730C"/>
    <w:rsid w:val="00031C98"/>
    <w:rsid w:val="00031FCA"/>
    <w:rsid w:val="000331BE"/>
    <w:rsid w:val="00033EDB"/>
    <w:rsid w:val="000350AF"/>
    <w:rsid w:val="00036192"/>
    <w:rsid w:val="0003624C"/>
    <w:rsid w:val="00036697"/>
    <w:rsid w:val="00036729"/>
    <w:rsid w:val="00036CC8"/>
    <w:rsid w:val="00041C1D"/>
    <w:rsid w:val="000436BC"/>
    <w:rsid w:val="00043931"/>
    <w:rsid w:val="000444B1"/>
    <w:rsid w:val="0004461F"/>
    <w:rsid w:val="0004480A"/>
    <w:rsid w:val="00044889"/>
    <w:rsid w:val="00044A1B"/>
    <w:rsid w:val="00044D38"/>
    <w:rsid w:val="000459B5"/>
    <w:rsid w:val="00045D8C"/>
    <w:rsid w:val="00047B61"/>
    <w:rsid w:val="00050090"/>
    <w:rsid w:val="00050DB0"/>
    <w:rsid w:val="000518C9"/>
    <w:rsid w:val="00052120"/>
    <w:rsid w:val="0005289A"/>
    <w:rsid w:val="000528F3"/>
    <w:rsid w:val="00053011"/>
    <w:rsid w:val="00053694"/>
    <w:rsid w:val="0005413F"/>
    <w:rsid w:val="00054376"/>
    <w:rsid w:val="000545B1"/>
    <w:rsid w:val="000555CD"/>
    <w:rsid w:val="000560C9"/>
    <w:rsid w:val="0005624D"/>
    <w:rsid w:val="00060C12"/>
    <w:rsid w:val="000614E5"/>
    <w:rsid w:val="000615EC"/>
    <w:rsid w:val="0006163D"/>
    <w:rsid w:val="00061DD7"/>
    <w:rsid w:val="00061EE0"/>
    <w:rsid w:val="00063232"/>
    <w:rsid w:val="00064386"/>
    <w:rsid w:val="000646ED"/>
    <w:rsid w:val="0006520A"/>
    <w:rsid w:val="00065E3D"/>
    <w:rsid w:val="00066EDB"/>
    <w:rsid w:val="000677CC"/>
    <w:rsid w:val="00070728"/>
    <w:rsid w:val="00070984"/>
    <w:rsid w:val="00070C75"/>
    <w:rsid w:val="00070EA6"/>
    <w:rsid w:val="000717C6"/>
    <w:rsid w:val="0007248B"/>
    <w:rsid w:val="00072A33"/>
    <w:rsid w:val="00072CB3"/>
    <w:rsid w:val="0007316F"/>
    <w:rsid w:val="0007322E"/>
    <w:rsid w:val="000739DC"/>
    <w:rsid w:val="000743D6"/>
    <w:rsid w:val="00076060"/>
    <w:rsid w:val="00076317"/>
    <w:rsid w:val="000765A2"/>
    <w:rsid w:val="000774E0"/>
    <w:rsid w:val="000779BC"/>
    <w:rsid w:val="000800FA"/>
    <w:rsid w:val="000804A9"/>
    <w:rsid w:val="00080712"/>
    <w:rsid w:val="00080910"/>
    <w:rsid w:val="0008107C"/>
    <w:rsid w:val="000810E6"/>
    <w:rsid w:val="00081522"/>
    <w:rsid w:val="00083F5E"/>
    <w:rsid w:val="0008619C"/>
    <w:rsid w:val="000908DA"/>
    <w:rsid w:val="00090F34"/>
    <w:rsid w:val="00091B5C"/>
    <w:rsid w:val="00091CDE"/>
    <w:rsid w:val="00092EDF"/>
    <w:rsid w:val="00093D2F"/>
    <w:rsid w:val="00093E19"/>
    <w:rsid w:val="00094653"/>
    <w:rsid w:val="000957BB"/>
    <w:rsid w:val="000960FA"/>
    <w:rsid w:val="00096571"/>
    <w:rsid w:val="00097AE2"/>
    <w:rsid w:val="00097BFC"/>
    <w:rsid w:val="00097FF1"/>
    <w:rsid w:val="000A3016"/>
    <w:rsid w:val="000A3079"/>
    <w:rsid w:val="000A3D46"/>
    <w:rsid w:val="000A420C"/>
    <w:rsid w:val="000A4642"/>
    <w:rsid w:val="000A49F2"/>
    <w:rsid w:val="000A4BAD"/>
    <w:rsid w:val="000A509B"/>
    <w:rsid w:val="000A67AE"/>
    <w:rsid w:val="000A774E"/>
    <w:rsid w:val="000B0492"/>
    <w:rsid w:val="000B1B7A"/>
    <w:rsid w:val="000B236D"/>
    <w:rsid w:val="000B26DF"/>
    <w:rsid w:val="000B3A92"/>
    <w:rsid w:val="000B4ABD"/>
    <w:rsid w:val="000B5231"/>
    <w:rsid w:val="000B52C0"/>
    <w:rsid w:val="000B5F64"/>
    <w:rsid w:val="000B72DA"/>
    <w:rsid w:val="000B773B"/>
    <w:rsid w:val="000C1BFD"/>
    <w:rsid w:val="000C1F5A"/>
    <w:rsid w:val="000C313D"/>
    <w:rsid w:val="000C406D"/>
    <w:rsid w:val="000C5372"/>
    <w:rsid w:val="000C7B4E"/>
    <w:rsid w:val="000D0566"/>
    <w:rsid w:val="000D12C7"/>
    <w:rsid w:val="000D27BF"/>
    <w:rsid w:val="000D3B23"/>
    <w:rsid w:val="000D40C6"/>
    <w:rsid w:val="000D4333"/>
    <w:rsid w:val="000D4DCE"/>
    <w:rsid w:val="000D5575"/>
    <w:rsid w:val="000D5C87"/>
    <w:rsid w:val="000D5D91"/>
    <w:rsid w:val="000D6150"/>
    <w:rsid w:val="000E0095"/>
    <w:rsid w:val="000E180B"/>
    <w:rsid w:val="000E2EA8"/>
    <w:rsid w:val="000E30EA"/>
    <w:rsid w:val="000E36DA"/>
    <w:rsid w:val="000E3B90"/>
    <w:rsid w:val="000E5181"/>
    <w:rsid w:val="000E54BE"/>
    <w:rsid w:val="000E682F"/>
    <w:rsid w:val="000E6CD4"/>
    <w:rsid w:val="000E76EF"/>
    <w:rsid w:val="000F113C"/>
    <w:rsid w:val="000F14E2"/>
    <w:rsid w:val="000F2480"/>
    <w:rsid w:val="000F25DA"/>
    <w:rsid w:val="000F2950"/>
    <w:rsid w:val="000F2D20"/>
    <w:rsid w:val="000F3369"/>
    <w:rsid w:val="000F3858"/>
    <w:rsid w:val="000F4633"/>
    <w:rsid w:val="000F510A"/>
    <w:rsid w:val="000F5570"/>
    <w:rsid w:val="000F59C3"/>
    <w:rsid w:val="000F69EC"/>
    <w:rsid w:val="000F73B1"/>
    <w:rsid w:val="000F7CA2"/>
    <w:rsid w:val="000F7CE8"/>
    <w:rsid w:val="001010FA"/>
    <w:rsid w:val="0010113F"/>
    <w:rsid w:val="0010283C"/>
    <w:rsid w:val="00102915"/>
    <w:rsid w:val="00103287"/>
    <w:rsid w:val="00103881"/>
    <w:rsid w:val="00104758"/>
    <w:rsid w:val="00104F19"/>
    <w:rsid w:val="001051FF"/>
    <w:rsid w:val="00105FBE"/>
    <w:rsid w:val="00106144"/>
    <w:rsid w:val="0010627C"/>
    <w:rsid w:val="00106348"/>
    <w:rsid w:val="00106528"/>
    <w:rsid w:val="00106FF1"/>
    <w:rsid w:val="00107960"/>
    <w:rsid w:val="00107B94"/>
    <w:rsid w:val="00110C51"/>
    <w:rsid w:val="001112C3"/>
    <w:rsid w:val="00111998"/>
    <w:rsid w:val="00111A33"/>
    <w:rsid w:val="00112437"/>
    <w:rsid w:val="0011365A"/>
    <w:rsid w:val="00114E47"/>
    <w:rsid w:val="00117156"/>
    <w:rsid w:val="0012060C"/>
    <w:rsid w:val="00120F68"/>
    <w:rsid w:val="001217D0"/>
    <w:rsid w:val="00121E68"/>
    <w:rsid w:val="00121EC3"/>
    <w:rsid w:val="00122D71"/>
    <w:rsid w:val="00123143"/>
    <w:rsid w:val="001243E8"/>
    <w:rsid w:val="00124C43"/>
    <w:rsid w:val="001252E0"/>
    <w:rsid w:val="00126197"/>
    <w:rsid w:val="001267FC"/>
    <w:rsid w:val="001269B8"/>
    <w:rsid w:val="00126D58"/>
    <w:rsid w:val="00127173"/>
    <w:rsid w:val="001274CF"/>
    <w:rsid w:val="00127F1A"/>
    <w:rsid w:val="00130642"/>
    <w:rsid w:val="00131316"/>
    <w:rsid w:val="001315D9"/>
    <w:rsid w:val="0013171B"/>
    <w:rsid w:val="0013351E"/>
    <w:rsid w:val="00133576"/>
    <w:rsid w:val="00134F32"/>
    <w:rsid w:val="0013592C"/>
    <w:rsid w:val="00135FDD"/>
    <w:rsid w:val="00137437"/>
    <w:rsid w:val="00137DAD"/>
    <w:rsid w:val="00141501"/>
    <w:rsid w:val="00142586"/>
    <w:rsid w:val="00142EFE"/>
    <w:rsid w:val="00143AA0"/>
    <w:rsid w:val="001440C6"/>
    <w:rsid w:val="001444A0"/>
    <w:rsid w:val="001445CA"/>
    <w:rsid w:val="001449AD"/>
    <w:rsid w:val="00145595"/>
    <w:rsid w:val="00145C77"/>
    <w:rsid w:val="00145C8F"/>
    <w:rsid w:val="00146633"/>
    <w:rsid w:val="00146E23"/>
    <w:rsid w:val="00146EE7"/>
    <w:rsid w:val="00150127"/>
    <w:rsid w:val="00150C33"/>
    <w:rsid w:val="00152050"/>
    <w:rsid w:val="001525A6"/>
    <w:rsid w:val="0015299E"/>
    <w:rsid w:val="00152C81"/>
    <w:rsid w:val="0015306F"/>
    <w:rsid w:val="00153095"/>
    <w:rsid w:val="00153D34"/>
    <w:rsid w:val="00154DF7"/>
    <w:rsid w:val="00155104"/>
    <w:rsid w:val="00155D09"/>
    <w:rsid w:val="00155E1A"/>
    <w:rsid w:val="0015696C"/>
    <w:rsid w:val="0015734F"/>
    <w:rsid w:val="00160199"/>
    <w:rsid w:val="00161870"/>
    <w:rsid w:val="00161F3B"/>
    <w:rsid w:val="00162244"/>
    <w:rsid w:val="001636EE"/>
    <w:rsid w:val="00163A4B"/>
    <w:rsid w:val="00163D2C"/>
    <w:rsid w:val="00164C66"/>
    <w:rsid w:val="00165173"/>
    <w:rsid w:val="00165733"/>
    <w:rsid w:val="00165E60"/>
    <w:rsid w:val="00166F91"/>
    <w:rsid w:val="0016793C"/>
    <w:rsid w:val="001679A8"/>
    <w:rsid w:val="00167B95"/>
    <w:rsid w:val="00172D08"/>
    <w:rsid w:val="00172E2E"/>
    <w:rsid w:val="001730B1"/>
    <w:rsid w:val="00173388"/>
    <w:rsid w:val="00173BD5"/>
    <w:rsid w:val="00174431"/>
    <w:rsid w:val="00174753"/>
    <w:rsid w:val="00174803"/>
    <w:rsid w:val="00175161"/>
    <w:rsid w:val="0017539B"/>
    <w:rsid w:val="00175CA5"/>
    <w:rsid w:val="0017631A"/>
    <w:rsid w:val="00176447"/>
    <w:rsid w:val="00176601"/>
    <w:rsid w:val="00176BB4"/>
    <w:rsid w:val="001804A7"/>
    <w:rsid w:val="00180951"/>
    <w:rsid w:val="00181B9F"/>
    <w:rsid w:val="0018235B"/>
    <w:rsid w:val="00183351"/>
    <w:rsid w:val="001850FD"/>
    <w:rsid w:val="001905C9"/>
    <w:rsid w:val="00190AEE"/>
    <w:rsid w:val="00191FD3"/>
    <w:rsid w:val="001922ED"/>
    <w:rsid w:val="00192B08"/>
    <w:rsid w:val="00193353"/>
    <w:rsid w:val="00193928"/>
    <w:rsid w:val="001939B6"/>
    <w:rsid w:val="001952A3"/>
    <w:rsid w:val="00195321"/>
    <w:rsid w:val="00195E6B"/>
    <w:rsid w:val="0019697B"/>
    <w:rsid w:val="001969B7"/>
    <w:rsid w:val="00196CF0"/>
    <w:rsid w:val="00196D75"/>
    <w:rsid w:val="00197614"/>
    <w:rsid w:val="001A0246"/>
    <w:rsid w:val="001A0FF4"/>
    <w:rsid w:val="001A1435"/>
    <w:rsid w:val="001A1F76"/>
    <w:rsid w:val="001A21BC"/>
    <w:rsid w:val="001A3868"/>
    <w:rsid w:val="001A4D7C"/>
    <w:rsid w:val="001A7461"/>
    <w:rsid w:val="001B2FA1"/>
    <w:rsid w:val="001B3743"/>
    <w:rsid w:val="001B3858"/>
    <w:rsid w:val="001B4175"/>
    <w:rsid w:val="001B5706"/>
    <w:rsid w:val="001B58EF"/>
    <w:rsid w:val="001B5EF3"/>
    <w:rsid w:val="001B5FA2"/>
    <w:rsid w:val="001B6086"/>
    <w:rsid w:val="001B62A1"/>
    <w:rsid w:val="001C0072"/>
    <w:rsid w:val="001C02C8"/>
    <w:rsid w:val="001C0679"/>
    <w:rsid w:val="001C0A18"/>
    <w:rsid w:val="001C1E2F"/>
    <w:rsid w:val="001C24FA"/>
    <w:rsid w:val="001C31A2"/>
    <w:rsid w:val="001C33F0"/>
    <w:rsid w:val="001C3FAA"/>
    <w:rsid w:val="001C4509"/>
    <w:rsid w:val="001C4ACE"/>
    <w:rsid w:val="001C4EC6"/>
    <w:rsid w:val="001C5807"/>
    <w:rsid w:val="001C663D"/>
    <w:rsid w:val="001C6675"/>
    <w:rsid w:val="001C6B9F"/>
    <w:rsid w:val="001D035A"/>
    <w:rsid w:val="001D2163"/>
    <w:rsid w:val="001D29CB"/>
    <w:rsid w:val="001D330E"/>
    <w:rsid w:val="001D3E8C"/>
    <w:rsid w:val="001D5DA7"/>
    <w:rsid w:val="001D6003"/>
    <w:rsid w:val="001D6CBC"/>
    <w:rsid w:val="001D7243"/>
    <w:rsid w:val="001D7860"/>
    <w:rsid w:val="001D7C81"/>
    <w:rsid w:val="001E1B4A"/>
    <w:rsid w:val="001E266B"/>
    <w:rsid w:val="001E2947"/>
    <w:rsid w:val="001E34D7"/>
    <w:rsid w:val="001E4618"/>
    <w:rsid w:val="001E6504"/>
    <w:rsid w:val="001E65F5"/>
    <w:rsid w:val="001E671D"/>
    <w:rsid w:val="001E6A65"/>
    <w:rsid w:val="001E6C19"/>
    <w:rsid w:val="001E6ED8"/>
    <w:rsid w:val="001E7D95"/>
    <w:rsid w:val="001F1005"/>
    <w:rsid w:val="001F11F4"/>
    <w:rsid w:val="001F12C0"/>
    <w:rsid w:val="001F21C8"/>
    <w:rsid w:val="001F2831"/>
    <w:rsid w:val="001F39AC"/>
    <w:rsid w:val="001F4894"/>
    <w:rsid w:val="001F6828"/>
    <w:rsid w:val="001F6A59"/>
    <w:rsid w:val="001F78D9"/>
    <w:rsid w:val="001F7A04"/>
    <w:rsid w:val="001F7E86"/>
    <w:rsid w:val="002005C9"/>
    <w:rsid w:val="00200E4D"/>
    <w:rsid w:val="00200F1E"/>
    <w:rsid w:val="0020146C"/>
    <w:rsid w:val="00201DBD"/>
    <w:rsid w:val="00202ED2"/>
    <w:rsid w:val="002039CA"/>
    <w:rsid w:val="00205017"/>
    <w:rsid w:val="00205E40"/>
    <w:rsid w:val="00206360"/>
    <w:rsid w:val="00207017"/>
    <w:rsid w:val="00210F5C"/>
    <w:rsid w:val="00211EBA"/>
    <w:rsid w:val="00211ECF"/>
    <w:rsid w:val="00213811"/>
    <w:rsid w:val="00213EF4"/>
    <w:rsid w:val="00215CCD"/>
    <w:rsid w:val="002162DE"/>
    <w:rsid w:val="00216F5C"/>
    <w:rsid w:val="00217116"/>
    <w:rsid w:val="00217CE2"/>
    <w:rsid w:val="00217EB8"/>
    <w:rsid w:val="002212C9"/>
    <w:rsid w:val="0022239B"/>
    <w:rsid w:val="002229F2"/>
    <w:rsid w:val="00223881"/>
    <w:rsid w:val="00223896"/>
    <w:rsid w:val="00224BEC"/>
    <w:rsid w:val="002258D5"/>
    <w:rsid w:val="0022628D"/>
    <w:rsid w:val="002265EE"/>
    <w:rsid w:val="002274F2"/>
    <w:rsid w:val="00227F30"/>
    <w:rsid w:val="002301A0"/>
    <w:rsid w:val="00230349"/>
    <w:rsid w:val="002311A2"/>
    <w:rsid w:val="00231F63"/>
    <w:rsid w:val="002326EE"/>
    <w:rsid w:val="00232BA3"/>
    <w:rsid w:val="00233D42"/>
    <w:rsid w:val="00233E9D"/>
    <w:rsid w:val="002346EB"/>
    <w:rsid w:val="002350C3"/>
    <w:rsid w:val="00235162"/>
    <w:rsid w:val="00235190"/>
    <w:rsid w:val="00235A0C"/>
    <w:rsid w:val="00235EAE"/>
    <w:rsid w:val="00236CF3"/>
    <w:rsid w:val="0024035F"/>
    <w:rsid w:val="002404D2"/>
    <w:rsid w:val="0024187A"/>
    <w:rsid w:val="00241B50"/>
    <w:rsid w:val="00241B95"/>
    <w:rsid w:val="00243FE1"/>
    <w:rsid w:val="00244C03"/>
    <w:rsid w:val="00244D53"/>
    <w:rsid w:val="00244DE9"/>
    <w:rsid w:val="00244E2C"/>
    <w:rsid w:val="00245BA3"/>
    <w:rsid w:val="00246116"/>
    <w:rsid w:val="00246B55"/>
    <w:rsid w:val="00247F78"/>
    <w:rsid w:val="002508A1"/>
    <w:rsid w:val="00251220"/>
    <w:rsid w:val="002514CA"/>
    <w:rsid w:val="00251FEC"/>
    <w:rsid w:val="0025220C"/>
    <w:rsid w:val="0025333E"/>
    <w:rsid w:val="00253573"/>
    <w:rsid w:val="00254026"/>
    <w:rsid w:val="00254887"/>
    <w:rsid w:val="002551BF"/>
    <w:rsid w:val="00255B30"/>
    <w:rsid w:val="00256A09"/>
    <w:rsid w:val="00257641"/>
    <w:rsid w:val="00257CB6"/>
    <w:rsid w:val="00257FED"/>
    <w:rsid w:val="00260685"/>
    <w:rsid w:val="00260AF4"/>
    <w:rsid w:val="00260FED"/>
    <w:rsid w:val="00262D53"/>
    <w:rsid w:val="00262F10"/>
    <w:rsid w:val="00263328"/>
    <w:rsid w:val="00264899"/>
    <w:rsid w:val="00264AA4"/>
    <w:rsid w:val="0026545A"/>
    <w:rsid w:val="00265487"/>
    <w:rsid w:val="00265533"/>
    <w:rsid w:val="002655E2"/>
    <w:rsid w:val="002658CF"/>
    <w:rsid w:val="00265C0B"/>
    <w:rsid w:val="00266AF3"/>
    <w:rsid w:val="002670D9"/>
    <w:rsid w:val="00267B78"/>
    <w:rsid w:val="00267EB3"/>
    <w:rsid w:val="00270E14"/>
    <w:rsid w:val="00273665"/>
    <w:rsid w:val="00273C6B"/>
    <w:rsid w:val="00274171"/>
    <w:rsid w:val="002748C8"/>
    <w:rsid w:val="00275EFA"/>
    <w:rsid w:val="00275F2E"/>
    <w:rsid w:val="00276205"/>
    <w:rsid w:val="0027711D"/>
    <w:rsid w:val="002810F3"/>
    <w:rsid w:val="002813BC"/>
    <w:rsid w:val="002848A8"/>
    <w:rsid w:val="00285337"/>
    <w:rsid w:val="00285598"/>
    <w:rsid w:val="00286E34"/>
    <w:rsid w:val="00287355"/>
    <w:rsid w:val="00287521"/>
    <w:rsid w:val="00290256"/>
    <w:rsid w:val="00290FD7"/>
    <w:rsid w:val="002916A6"/>
    <w:rsid w:val="00291990"/>
    <w:rsid w:val="00292221"/>
    <w:rsid w:val="00292275"/>
    <w:rsid w:val="00292365"/>
    <w:rsid w:val="002934B3"/>
    <w:rsid w:val="00294987"/>
    <w:rsid w:val="00295300"/>
    <w:rsid w:val="002958C2"/>
    <w:rsid w:val="002959E6"/>
    <w:rsid w:val="00296013"/>
    <w:rsid w:val="002965D6"/>
    <w:rsid w:val="002A064F"/>
    <w:rsid w:val="002A2108"/>
    <w:rsid w:val="002A2CA4"/>
    <w:rsid w:val="002A3744"/>
    <w:rsid w:val="002A4E4E"/>
    <w:rsid w:val="002A5E16"/>
    <w:rsid w:val="002B0308"/>
    <w:rsid w:val="002B0BF3"/>
    <w:rsid w:val="002B0D66"/>
    <w:rsid w:val="002B0F32"/>
    <w:rsid w:val="002B1A08"/>
    <w:rsid w:val="002B446F"/>
    <w:rsid w:val="002B4C05"/>
    <w:rsid w:val="002B4D79"/>
    <w:rsid w:val="002B5DC3"/>
    <w:rsid w:val="002B6EF3"/>
    <w:rsid w:val="002B70E5"/>
    <w:rsid w:val="002B72FA"/>
    <w:rsid w:val="002B7CF9"/>
    <w:rsid w:val="002B7DCC"/>
    <w:rsid w:val="002C0010"/>
    <w:rsid w:val="002C0318"/>
    <w:rsid w:val="002C0EB7"/>
    <w:rsid w:val="002C1100"/>
    <w:rsid w:val="002C11FE"/>
    <w:rsid w:val="002C1743"/>
    <w:rsid w:val="002C1891"/>
    <w:rsid w:val="002C347A"/>
    <w:rsid w:val="002C528F"/>
    <w:rsid w:val="002C642B"/>
    <w:rsid w:val="002D0BB1"/>
    <w:rsid w:val="002D1994"/>
    <w:rsid w:val="002D1D63"/>
    <w:rsid w:val="002D21BA"/>
    <w:rsid w:val="002D2CAF"/>
    <w:rsid w:val="002D348D"/>
    <w:rsid w:val="002D3555"/>
    <w:rsid w:val="002D37C4"/>
    <w:rsid w:val="002D43D3"/>
    <w:rsid w:val="002D55F5"/>
    <w:rsid w:val="002D56C4"/>
    <w:rsid w:val="002D5BE5"/>
    <w:rsid w:val="002D6004"/>
    <w:rsid w:val="002D7752"/>
    <w:rsid w:val="002D7885"/>
    <w:rsid w:val="002D7E55"/>
    <w:rsid w:val="002E08C7"/>
    <w:rsid w:val="002E096A"/>
    <w:rsid w:val="002E0D85"/>
    <w:rsid w:val="002E1921"/>
    <w:rsid w:val="002E1B70"/>
    <w:rsid w:val="002E333A"/>
    <w:rsid w:val="002E3DBF"/>
    <w:rsid w:val="002E4452"/>
    <w:rsid w:val="002E4F5C"/>
    <w:rsid w:val="002E598D"/>
    <w:rsid w:val="002E66F6"/>
    <w:rsid w:val="002E7534"/>
    <w:rsid w:val="002E7B00"/>
    <w:rsid w:val="002F08E2"/>
    <w:rsid w:val="002F1A63"/>
    <w:rsid w:val="002F1EAD"/>
    <w:rsid w:val="002F23F5"/>
    <w:rsid w:val="002F27CA"/>
    <w:rsid w:val="002F40FB"/>
    <w:rsid w:val="002F54A7"/>
    <w:rsid w:val="002F5B63"/>
    <w:rsid w:val="002F6045"/>
    <w:rsid w:val="002F790F"/>
    <w:rsid w:val="003000F6"/>
    <w:rsid w:val="0030014F"/>
    <w:rsid w:val="00300274"/>
    <w:rsid w:val="00303CEB"/>
    <w:rsid w:val="00303D02"/>
    <w:rsid w:val="0030490E"/>
    <w:rsid w:val="00304BB1"/>
    <w:rsid w:val="00306AD7"/>
    <w:rsid w:val="003070F2"/>
    <w:rsid w:val="00307C10"/>
    <w:rsid w:val="003101E2"/>
    <w:rsid w:val="0031031D"/>
    <w:rsid w:val="003107B0"/>
    <w:rsid w:val="00310ABE"/>
    <w:rsid w:val="00310DBB"/>
    <w:rsid w:val="00311FE2"/>
    <w:rsid w:val="0031298C"/>
    <w:rsid w:val="00312B5E"/>
    <w:rsid w:val="00313603"/>
    <w:rsid w:val="00313A88"/>
    <w:rsid w:val="0031415E"/>
    <w:rsid w:val="003141E7"/>
    <w:rsid w:val="003141EA"/>
    <w:rsid w:val="00315384"/>
    <w:rsid w:val="003154D0"/>
    <w:rsid w:val="0031734C"/>
    <w:rsid w:val="003202FA"/>
    <w:rsid w:val="00320D33"/>
    <w:rsid w:val="00320EB8"/>
    <w:rsid w:val="00324868"/>
    <w:rsid w:val="00326274"/>
    <w:rsid w:val="0032638D"/>
    <w:rsid w:val="00326418"/>
    <w:rsid w:val="00326CA0"/>
    <w:rsid w:val="00326F98"/>
    <w:rsid w:val="00327890"/>
    <w:rsid w:val="0033054B"/>
    <w:rsid w:val="00330B34"/>
    <w:rsid w:val="003314A1"/>
    <w:rsid w:val="0033159C"/>
    <w:rsid w:val="00332878"/>
    <w:rsid w:val="003341E7"/>
    <w:rsid w:val="00334879"/>
    <w:rsid w:val="0033496C"/>
    <w:rsid w:val="00334CC1"/>
    <w:rsid w:val="00334F1D"/>
    <w:rsid w:val="00337946"/>
    <w:rsid w:val="0034000F"/>
    <w:rsid w:val="003408FF"/>
    <w:rsid w:val="003416AC"/>
    <w:rsid w:val="00341EEE"/>
    <w:rsid w:val="00342F91"/>
    <w:rsid w:val="003431EB"/>
    <w:rsid w:val="00343632"/>
    <w:rsid w:val="0034385D"/>
    <w:rsid w:val="00344846"/>
    <w:rsid w:val="003450D1"/>
    <w:rsid w:val="0034528E"/>
    <w:rsid w:val="003456D4"/>
    <w:rsid w:val="00345CD7"/>
    <w:rsid w:val="00347211"/>
    <w:rsid w:val="00347DA1"/>
    <w:rsid w:val="00350109"/>
    <w:rsid w:val="003504FD"/>
    <w:rsid w:val="0035058D"/>
    <w:rsid w:val="00352E01"/>
    <w:rsid w:val="00352F19"/>
    <w:rsid w:val="003533EE"/>
    <w:rsid w:val="00353430"/>
    <w:rsid w:val="00354602"/>
    <w:rsid w:val="00354E8A"/>
    <w:rsid w:val="00355F12"/>
    <w:rsid w:val="00356B8A"/>
    <w:rsid w:val="00357B2D"/>
    <w:rsid w:val="00357CF5"/>
    <w:rsid w:val="00360102"/>
    <w:rsid w:val="0036035B"/>
    <w:rsid w:val="0036085C"/>
    <w:rsid w:val="003614F5"/>
    <w:rsid w:val="0036280C"/>
    <w:rsid w:val="00363332"/>
    <w:rsid w:val="00364AAA"/>
    <w:rsid w:val="003656EE"/>
    <w:rsid w:val="00365704"/>
    <w:rsid w:val="00366050"/>
    <w:rsid w:val="0036647C"/>
    <w:rsid w:val="003674AE"/>
    <w:rsid w:val="003674CF"/>
    <w:rsid w:val="0037014D"/>
    <w:rsid w:val="0037019E"/>
    <w:rsid w:val="00370947"/>
    <w:rsid w:val="00370D58"/>
    <w:rsid w:val="00371A4F"/>
    <w:rsid w:val="00371E48"/>
    <w:rsid w:val="00372C0C"/>
    <w:rsid w:val="00373842"/>
    <w:rsid w:val="00373E95"/>
    <w:rsid w:val="003748C0"/>
    <w:rsid w:val="0037554F"/>
    <w:rsid w:val="00376CB2"/>
    <w:rsid w:val="00376DF5"/>
    <w:rsid w:val="003771F6"/>
    <w:rsid w:val="0038038A"/>
    <w:rsid w:val="00380825"/>
    <w:rsid w:val="00381F3C"/>
    <w:rsid w:val="003823A5"/>
    <w:rsid w:val="003827AB"/>
    <w:rsid w:val="003836A3"/>
    <w:rsid w:val="00383892"/>
    <w:rsid w:val="00384908"/>
    <w:rsid w:val="00384C6F"/>
    <w:rsid w:val="00384E43"/>
    <w:rsid w:val="00384F1F"/>
    <w:rsid w:val="00384FE3"/>
    <w:rsid w:val="003853EA"/>
    <w:rsid w:val="00385413"/>
    <w:rsid w:val="00385886"/>
    <w:rsid w:val="003866F8"/>
    <w:rsid w:val="0038715B"/>
    <w:rsid w:val="00390184"/>
    <w:rsid w:val="00390813"/>
    <w:rsid w:val="00391B44"/>
    <w:rsid w:val="00391FD3"/>
    <w:rsid w:val="00391FE4"/>
    <w:rsid w:val="00392604"/>
    <w:rsid w:val="00393CBD"/>
    <w:rsid w:val="00395A28"/>
    <w:rsid w:val="003960B3"/>
    <w:rsid w:val="003963B3"/>
    <w:rsid w:val="003964D3"/>
    <w:rsid w:val="00396CD3"/>
    <w:rsid w:val="00396D5B"/>
    <w:rsid w:val="00397499"/>
    <w:rsid w:val="003976CC"/>
    <w:rsid w:val="00397855"/>
    <w:rsid w:val="003A0623"/>
    <w:rsid w:val="003A06FF"/>
    <w:rsid w:val="003A0AF0"/>
    <w:rsid w:val="003A11BD"/>
    <w:rsid w:val="003A250B"/>
    <w:rsid w:val="003A36D1"/>
    <w:rsid w:val="003A5D9A"/>
    <w:rsid w:val="003A5E6F"/>
    <w:rsid w:val="003A6487"/>
    <w:rsid w:val="003A737B"/>
    <w:rsid w:val="003A7611"/>
    <w:rsid w:val="003A7F09"/>
    <w:rsid w:val="003B0371"/>
    <w:rsid w:val="003B0686"/>
    <w:rsid w:val="003B0FD3"/>
    <w:rsid w:val="003B13B9"/>
    <w:rsid w:val="003B2250"/>
    <w:rsid w:val="003B51F3"/>
    <w:rsid w:val="003B543E"/>
    <w:rsid w:val="003B625E"/>
    <w:rsid w:val="003C0137"/>
    <w:rsid w:val="003C1B6E"/>
    <w:rsid w:val="003C231B"/>
    <w:rsid w:val="003C302C"/>
    <w:rsid w:val="003C4037"/>
    <w:rsid w:val="003C4776"/>
    <w:rsid w:val="003C4B8D"/>
    <w:rsid w:val="003C5093"/>
    <w:rsid w:val="003C55A4"/>
    <w:rsid w:val="003C5687"/>
    <w:rsid w:val="003C5BD7"/>
    <w:rsid w:val="003C6296"/>
    <w:rsid w:val="003C6B70"/>
    <w:rsid w:val="003D081F"/>
    <w:rsid w:val="003D158C"/>
    <w:rsid w:val="003D1DB8"/>
    <w:rsid w:val="003D1E91"/>
    <w:rsid w:val="003D344A"/>
    <w:rsid w:val="003D4361"/>
    <w:rsid w:val="003D523C"/>
    <w:rsid w:val="003D5DA9"/>
    <w:rsid w:val="003D7682"/>
    <w:rsid w:val="003E06F3"/>
    <w:rsid w:val="003E0C7F"/>
    <w:rsid w:val="003E1677"/>
    <w:rsid w:val="003E17ED"/>
    <w:rsid w:val="003E3CDE"/>
    <w:rsid w:val="003E3F9F"/>
    <w:rsid w:val="003E4FB4"/>
    <w:rsid w:val="003E541E"/>
    <w:rsid w:val="003E6106"/>
    <w:rsid w:val="003E6CBC"/>
    <w:rsid w:val="003E73D6"/>
    <w:rsid w:val="003E78CB"/>
    <w:rsid w:val="003F0030"/>
    <w:rsid w:val="003F07BD"/>
    <w:rsid w:val="003F1302"/>
    <w:rsid w:val="003F18BE"/>
    <w:rsid w:val="003F1DC3"/>
    <w:rsid w:val="003F39AA"/>
    <w:rsid w:val="003F3A75"/>
    <w:rsid w:val="003F4416"/>
    <w:rsid w:val="003F4CE7"/>
    <w:rsid w:val="003F5E1F"/>
    <w:rsid w:val="00400514"/>
    <w:rsid w:val="00400855"/>
    <w:rsid w:val="004012E5"/>
    <w:rsid w:val="004019F9"/>
    <w:rsid w:val="00401CE6"/>
    <w:rsid w:val="004045E1"/>
    <w:rsid w:val="00404685"/>
    <w:rsid w:val="00405883"/>
    <w:rsid w:val="00405ABA"/>
    <w:rsid w:val="00405D7F"/>
    <w:rsid w:val="00406957"/>
    <w:rsid w:val="00406D0E"/>
    <w:rsid w:val="004076B9"/>
    <w:rsid w:val="00407D61"/>
    <w:rsid w:val="004118A0"/>
    <w:rsid w:val="00411DC8"/>
    <w:rsid w:val="00411E21"/>
    <w:rsid w:val="00412CC7"/>
    <w:rsid w:val="00412F8B"/>
    <w:rsid w:val="00414076"/>
    <w:rsid w:val="004146B5"/>
    <w:rsid w:val="00414C42"/>
    <w:rsid w:val="00414CDB"/>
    <w:rsid w:val="00415248"/>
    <w:rsid w:val="00416386"/>
    <w:rsid w:val="00420FAD"/>
    <w:rsid w:val="0042219B"/>
    <w:rsid w:val="0042298E"/>
    <w:rsid w:val="00422A5E"/>
    <w:rsid w:val="004243D9"/>
    <w:rsid w:val="00424964"/>
    <w:rsid w:val="00424FF7"/>
    <w:rsid w:val="00425C91"/>
    <w:rsid w:val="00426191"/>
    <w:rsid w:val="00430306"/>
    <w:rsid w:val="00430639"/>
    <w:rsid w:val="004318DB"/>
    <w:rsid w:val="004319BB"/>
    <w:rsid w:val="00433584"/>
    <w:rsid w:val="00433CCB"/>
    <w:rsid w:val="004346AB"/>
    <w:rsid w:val="00434867"/>
    <w:rsid w:val="0043527B"/>
    <w:rsid w:val="00435449"/>
    <w:rsid w:val="00437CC3"/>
    <w:rsid w:val="004407ED"/>
    <w:rsid w:val="00440DB0"/>
    <w:rsid w:val="0044124D"/>
    <w:rsid w:val="00441552"/>
    <w:rsid w:val="004420EB"/>
    <w:rsid w:val="0044269E"/>
    <w:rsid w:val="0044318D"/>
    <w:rsid w:val="0044541F"/>
    <w:rsid w:val="0044550E"/>
    <w:rsid w:val="0044557E"/>
    <w:rsid w:val="004461AF"/>
    <w:rsid w:val="00446F2F"/>
    <w:rsid w:val="0044740B"/>
    <w:rsid w:val="00447B55"/>
    <w:rsid w:val="00447F1B"/>
    <w:rsid w:val="0045111C"/>
    <w:rsid w:val="00451351"/>
    <w:rsid w:val="00452004"/>
    <w:rsid w:val="0045212B"/>
    <w:rsid w:val="00452E66"/>
    <w:rsid w:val="0045352E"/>
    <w:rsid w:val="004535E5"/>
    <w:rsid w:val="0045367A"/>
    <w:rsid w:val="00453991"/>
    <w:rsid w:val="00454318"/>
    <w:rsid w:val="00455632"/>
    <w:rsid w:val="00455D33"/>
    <w:rsid w:val="0045651C"/>
    <w:rsid w:val="00456E21"/>
    <w:rsid w:val="00456EED"/>
    <w:rsid w:val="00456F91"/>
    <w:rsid w:val="00457369"/>
    <w:rsid w:val="004579A2"/>
    <w:rsid w:val="00457BCC"/>
    <w:rsid w:val="004600BD"/>
    <w:rsid w:val="00461446"/>
    <w:rsid w:val="0046195B"/>
    <w:rsid w:val="004620C1"/>
    <w:rsid w:val="00462C7C"/>
    <w:rsid w:val="00462E43"/>
    <w:rsid w:val="00463554"/>
    <w:rsid w:val="0046383D"/>
    <w:rsid w:val="00464051"/>
    <w:rsid w:val="0046412D"/>
    <w:rsid w:val="00464AB9"/>
    <w:rsid w:val="00465686"/>
    <w:rsid w:val="00465EAB"/>
    <w:rsid w:val="00466881"/>
    <w:rsid w:val="00466C99"/>
    <w:rsid w:val="00466CBE"/>
    <w:rsid w:val="00466D6D"/>
    <w:rsid w:val="00467367"/>
    <w:rsid w:val="00467B88"/>
    <w:rsid w:val="00470459"/>
    <w:rsid w:val="00470F6E"/>
    <w:rsid w:val="00470FD7"/>
    <w:rsid w:val="0047172F"/>
    <w:rsid w:val="004718C9"/>
    <w:rsid w:val="00472EAB"/>
    <w:rsid w:val="004735B7"/>
    <w:rsid w:val="00474203"/>
    <w:rsid w:val="004743B4"/>
    <w:rsid w:val="0047525E"/>
    <w:rsid w:val="0047649E"/>
    <w:rsid w:val="00477CE7"/>
    <w:rsid w:val="0048056C"/>
    <w:rsid w:val="00480A5E"/>
    <w:rsid w:val="00481724"/>
    <w:rsid w:val="004822AB"/>
    <w:rsid w:val="00483CF6"/>
    <w:rsid w:val="00483E42"/>
    <w:rsid w:val="00484589"/>
    <w:rsid w:val="00484CEB"/>
    <w:rsid w:val="00484E8F"/>
    <w:rsid w:val="00485084"/>
    <w:rsid w:val="0048562D"/>
    <w:rsid w:val="00486435"/>
    <w:rsid w:val="00487C38"/>
    <w:rsid w:val="00490EE2"/>
    <w:rsid w:val="00491FA8"/>
    <w:rsid w:val="00491FD9"/>
    <w:rsid w:val="0049213B"/>
    <w:rsid w:val="004922AD"/>
    <w:rsid w:val="004923E2"/>
    <w:rsid w:val="0049424C"/>
    <w:rsid w:val="00495408"/>
    <w:rsid w:val="00495456"/>
    <w:rsid w:val="004957C8"/>
    <w:rsid w:val="00495B87"/>
    <w:rsid w:val="004965C2"/>
    <w:rsid w:val="00497AFA"/>
    <w:rsid w:val="004A076B"/>
    <w:rsid w:val="004A0B46"/>
    <w:rsid w:val="004A0DDE"/>
    <w:rsid w:val="004A27A7"/>
    <w:rsid w:val="004A45B6"/>
    <w:rsid w:val="004A497E"/>
    <w:rsid w:val="004A49D5"/>
    <w:rsid w:val="004A5249"/>
    <w:rsid w:val="004A66BB"/>
    <w:rsid w:val="004A6AEB"/>
    <w:rsid w:val="004A6E10"/>
    <w:rsid w:val="004A6EFB"/>
    <w:rsid w:val="004A752A"/>
    <w:rsid w:val="004A7778"/>
    <w:rsid w:val="004B0C12"/>
    <w:rsid w:val="004B10EB"/>
    <w:rsid w:val="004B160F"/>
    <w:rsid w:val="004B164C"/>
    <w:rsid w:val="004B4150"/>
    <w:rsid w:val="004C078F"/>
    <w:rsid w:val="004C126A"/>
    <w:rsid w:val="004C1981"/>
    <w:rsid w:val="004C1FFF"/>
    <w:rsid w:val="004C22ED"/>
    <w:rsid w:val="004C2559"/>
    <w:rsid w:val="004C3108"/>
    <w:rsid w:val="004C3156"/>
    <w:rsid w:val="004C3736"/>
    <w:rsid w:val="004C3900"/>
    <w:rsid w:val="004C3F50"/>
    <w:rsid w:val="004C5899"/>
    <w:rsid w:val="004C694D"/>
    <w:rsid w:val="004C6B1D"/>
    <w:rsid w:val="004D1EDC"/>
    <w:rsid w:val="004D2FD7"/>
    <w:rsid w:val="004D320A"/>
    <w:rsid w:val="004D3834"/>
    <w:rsid w:val="004D5364"/>
    <w:rsid w:val="004D5964"/>
    <w:rsid w:val="004D6BDB"/>
    <w:rsid w:val="004D721E"/>
    <w:rsid w:val="004E04FF"/>
    <w:rsid w:val="004E0682"/>
    <w:rsid w:val="004E0AB3"/>
    <w:rsid w:val="004E105A"/>
    <w:rsid w:val="004E1C14"/>
    <w:rsid w:val="004E1C28"/>
    <w:rsid w:val="004E1C4A"/>
    <w:rsid w:val="004E31B9"/>
    <w:rsid w:val="004E3BB4"/>
    <w:rsid w:val="004E49F3"/>
    <w:rsid w:val="004E4C24"/>
    <w:rsid w:val="004E4D6A"/>
    <w:rsid w:val="004E4E6C"/>
    <w:rsid w:val="004E54A9"/>
    <w:rsid w:val="004E6709"/>
    <w:rsid w:val="004E6993"/>
    <w:rsid w:val="004F0050"/>
    <w:rsid w:val="004F1068"/>
    <w:rsid w:val="004F1578"/>
    <w:rsid w:val="004F2166"/>
    <w:rsid w:val="004F2CE0"/>
    <w:rsid w:val="004F4747"/>
    <w:rsid w:val="004F4830"/>
    <w:rsid w:val="004F500F"/>
    <w:rsid w:val="004F510A"/>
    <w:rsid w:val="004F6B84"/>
    <w:rsid w:val="004F6DC2"/>
    <w:rsid w:val="004F70BD"/>
    <w:rsid w:val="004F794A"/>
    <w:rsid w:val="00500485"/>
    <w:rsid w:val="005008B1"/>
    <w:rsid w:val="00501172"/>
    <w:rsid w:val="00502421"/>
    <w:rsid w:val="00502697"/>
    <w:rsid w:val="005033CA"/>
    <w:rsid w:val="0050509E"/>
    <w:rsid w:val="00505420"/>
    <w:rsid w:val="00505E2B"/>
    <w:rsid w:val="005062F6"/>
    <w:rsid w:val="00507399"/>
    <w:rsid w:val="005101BE"/>
    <w:rsid w:val="00510319"/>
    <w:rsid w:val="00510837"/>
    <w:rsid w:val="005111A1"/>
    <w:rsid w:val="00511458"/>
    <w:rsid w:val="005114A1"/>
    <w:rsid w:val="005115DE"/>
    <w:rsid w:val="00511AD2"/>
    <w:rsid w:val="005125E1"/>
    <w:rsid w:val="005129A3"/>
    <w:rsid w:val="0051403F"/>
    <w:rsid w:val="0051423E"/>
    <w:rsid w:val="005144DD"/>
    <w:rsid w:val="00514595"/>
    <w:rsid w:val="00514635"/>
    <w:rsid w:val="00514A9E"/>
    <w:rsid w:val="00515436"/>
    <w:rsid w:val="00516A06"/>
    <w:rsid w:val="00516AF3"/>
    <w:rsid w:val="00516FC0"/>
    <w:rsid w:val="005202C5"/>
    <w:rsid w:val="00520312"/>
    <w:rsid w:val="005207F7"/>
    <w:rsid w:val="00521318"/>
    <w:rsid w:val="0052132A"/>
    <w:rsid w:val="00522044"/>
    <w:rsid w:val="00522454"/>
    <w:rsid w:val="00523FD9"/>
    <w:rsid w:val="00524267"/>
    <w:rsid w:val="00524F7D"/>
    <w:rsid w:val="005254D4"/>
    <w:rsid w:val="00525B30"/>
    <w:rsid w:val="005262AD"/>
    <w:rsid w:val="00530007"/>
    <w:rsid w:val="00530585"/>
    <w:rsid w:val="0053207A"/>
    <w:rsid w:val="00533A75"/>
    <w:rsid w:val="00534046"/>
    <w:rsid w:val="005355CA"/>
    <w:rsid w:val="00535717"/>
    <w:rsid w:val="00535832"/>
    <w:rsid w:val="00535D03"/>
    <w:rsid w:val="00537557"/>
    <w:rsid w:val="00540D66"/>
    <w:rsid w:val="00540D7B"/>
    <w:rsid w:val="005413AF"/>
    <w:rsid w:val="005423AF"/>
    <w:rsid w:val="005426EC"/>
    <w:rsid w:val="005438B2"/>
    <w:rsid w:val="0054402F"/>
    <w:rsid w:val="00545D28"/>
    <w:rsid w:val="005461D0"/>
    <w:rsid w:val="0054670D"/>
    <w:rsid w:val="0055038D"/>
    <w:rsid w:val="00550E6A"/>
    <w:rsid w:val="00551001"/>
    <w:rsid w:val="00551CE7"/>
    <w:rsid w:val="005525F5"/>
    <w:rsid w:val="00552C0F"/>
    <w:rsid w:val="00552E00"/>
    <w:rsid w:val="0055428D"/>
    <w:rsid w:val="00554A36"/>
    <w:rsid w:val="00554D79"/>
    <w:rsid w:val="0055517F"/>
    <w:rsid w:val="00555E61"/>
    <w:rsid w:val="005561A8"/>
    <w:rsid w:val="0055623E"/>
    <w:rsid w:val="00556B04"/>
    <w:rsid w:val="005571E4"/>
    <w:rsid w:val="0055747C"/>
    <w:rsid w:val="00557E8C"/>
    <w:rsid w:val="005605E2"/>
    <w:rsid w:val="00561654"/>
    <w:rsid w:val="00563309"/>
    <w:rsid w:val="005635D7"/>
    <w:rsid w:val="00563CDC"/>
    <w:rsid w:val="0056459C"/>
    <w:rsid w:val="00564B7C"/>
    <w:rsid w:val="00564F5A"/>
    <w:rsid w:val="00565493"/>
    <w:rsid w:val="00566197"/>
    <w:rsid w:val="0056619A"/>
    <w:rsid w:val="00566D20"/>
    <w:rsid w:val="00566D22"/>
    <w:rsid w:val="0057023C"/>
    <w:rsid w:val="0057035A"/>
    <w:rsid w:val="00570801"/>
    <w:rsid w:val="00570F67"/>
    <w:rsid w:val="00571099"/>
    <w:rsid w:val="0057162A"/>
    <w:rsid w:val="005719C5"/>
    <w:rsid w:val="0057309D"/>
    <w:rsid w:val="00573183"/>
    <w:rsid w:val="0057368B"/>
    <w:rsid w:val="0057456A"/>
    <w:rsid w:val="00576A38"/>
    <w:rsid w:val="00580288"/>
    <w:rsid w:val="00582438"/>
    <w:rsid w:val="0058325E"/>
    <w:rsid w:val="005847AA"/>
    <w:rsid w:val="0058500D"/>
    <w:rsid w:val="00585313"/>
    <w:rsid w:val="005853C6"/>
    <w:rsid w:val="005865A0"/>
    <w:rsid w:val="005900DF"/>
    <w:rsid w:val="005919FC"/>
    <w:rsid w:val="00591A97"/>
    <w:rsid w:val="005923AC"/>
    <w:rsid w:val="00592D26"/>
    <w:rsid w:val="005940C7"/>
    <w:rsid w:val="005949D5"/>
    <w:rsid w:val="00594F4C"/>
    <w:rsid w:val="005953D4"/>
    <w:rsid w:val="00596BCD"/>
    <w:rsid w:val="0059784D"/>
    <w:rsid w:val="00597AF3"/>
    <w:rsid w:val="005A012D"/>
    <w:rsid w:val="005A2D56"/>
    <w:rsid w:val="005A3921"/>
    <w:rsid w:val="005A3A8D"/>
    <w:rsid w:val="005A3ED0"/>
    <w:rsid w:val="005A478D"/>
    <w:rsid w:val="005A4FA3"/>
    <w:rsid w:val="005A53C4"/>
    <w:rsid w:val="005A5DCB"/>
    <w:rsid w:val="005A61FB"/>
    <w:rsid w:val="005A78A7"/>
    <w:rsid w:val="005B0841"/>
    <w:rsid w:val="005B0A30"/>
    <w:rsid w:val="005B317C"/>
    <w:rsid w:val="005B3E2C"/>
    <w:rsid w:val="005B456B"/>
    <w:rsid w:val="005B48C1"/>
    <w:rsid w:val="005B4973"/>
    <w:rsid w:val="005B5988"/>
    <w:rsid w:val="005B6299"/>
    <w:rsid w:val="005B6B81"/>
    <w:rsid w:val="005B7DFD"/>
    <w:rsid w:val="005C03F3"/>
    <w:rsid w:val="005C062D"/>
    <w:rsid w:val="005C24E2"/>
    <w:rsid w:val="005C2E1B"/>
    <w:rsid w:val="005C2E4E"/>
    <w:rsid w:val="005C3961"/>
    <w:rsid w:val="005C4D9B"/>
    <w:rsid w:val="005C4FFB"/>
    <w:rsid w:val="005D0CD4"/>
    <w:rsid w:val="005D0E49"/>
    <w:rsid w:val="005D1197"/>
    <w:rsid w:val="005D1262"/>
    <w:rsid w:val="005D133A"/>
    <w:rsid w:val="005D2811"/>
    <w:rsid w:val="005D2B12"/>
    <w:rsid w:val="005D2D11"/>
    <w:rsid w:val="005D392B"/>
    <w:rsid w:val="005D43E3"/>
    <w:rsid w:val="005D78C0"/>
    <w:rsid w:val="005D78F3"/>
    <w:rsid w:val="005E061A"/>
    <w:rsid w:val="005E0BEA"/>
    <w:rsid w:val="005E16CD"/>
    <w:rsid w:val="005E3238"/>
    <w:rsid w:val="005E354A"/>
    <w:rsid w:val="005E402D"/>
    <w:rsid w:val="005E442D"/>
    <w:rsid w:val="005E494A"/>
    <w:rsid w:val="005E5E15"/>
    <w:rsid w:val="005E670E"/>
    <w:rsid w:val="005E7BD4"/>
    <w:rsid w:val="005F13EA"/>
    <w:rsid w:val="005F2048"/>
    <w:rsid w:val="005F2DA5"/>
    <w:rsid w:val="005F317C"/>
    <w:rsid w:val="005F370E"/>
    <w:rsid w:val="005F39BD"/>
    <w:rsid w:val="005F4AB2"/>
    <w:rsid w:val="005F56C6"/>
    <w:rsid w:val="005F58D7"/>
    <w:rsid w:val="005F6572"/>
    <w:rsid w:val="005F73FA"/>
    <w:rsid w:val="0060007F"/>
    <w:rsid w:val="00600742"/>
    <w:rsid w:val="00602894"/>
    <w:rsid w:val="006031A7"/>
    <w:rsid w:val="00603CB1"/>
    <w:rsid w:val="00603D1D"/>
    <w:rsid w:val="006041E3"/>
    <w:rsid w:val="0060495C"/>
    <w:rsid w:val="00604D56"/>
    <w:rsid w:val="006051CB"/>
    <w:rsid w:val="00605675"/>
    <w:rsid w:val="00606066"/>
    <w:rsid w:val="00607619"/>
    <w:rsid w:val="006079A5"/>
    <w:rsid w:val="00610256"/>
    <w:rsid w:val="006104B4"/>
    <w:rsid w:val="00612DA5"/>
    <w:rsid w:val="00612F76"/>
    <w:rsid w:val="0061353D"/>
    <w:rsid w:val="00613E5D"/>
    <w:rsid w:val="006148BF"/>
    <w:rsid w:val="0061546B"/>
    <w:rsid w:val="00615A0C"/>
    <w:rsid w:val="00615A12"/>
    <w:rsid w:val="0061796D"/>
    <w:rsid w:val="0061798C"/>
    <w:rsid w:val="00617A70"/>
    <w:rsid w:val="00617AA8"/>
    <w:rsid w:val="00620A58"/>
    <w:rsid w:val="00621E08"/>
    <w:rsid w:val="00622431"/>
    <w:rsid w:val="00622592"/>
    <w:rsid w:val="00622742"/>
    <w:rsid w:val="00624028"/>
    <w:rsid w:val="006244BB"/>
    <w:rsid w:val="006248D9"/>
    <w:rsid w:val="00624B1A"/>
    <w:rsid w:val="00624CA2"/>
    <w:rsid w:val="006250E5"/>
    <w:rsid w:val="00625823"/>
    <w:rsid w:val="00627E5F"/>
    <w:rsid w:val="00630F40"/>
    <w:rsid w:val="00631256"/>
    <w:rsid w:val="00632FAE"/>
    <w:rsid w:val="0063345D"/>
    <w:rsid w:val="00633C3A"/>
    <w:rsid w:val="00635E47"/>
    <w:rsid w:val="006369E4"/>
    <w:rsid w:val="00637E5A"/>
    <w:rsid w:val="00640750"/>
    <w:rsid w:val="00640C13"/>
    <w:rsid w:val="00641FB2"/>
    <w:rsid w:val="00642849"/>
    <w:rsid w:val="00643001"/>
    <w:rsid w:val="00645E78"/>
    <w:rsid w:val="006464DB"/>
    <w:rsid w:val="006471EC"/>
    <w:rsid w:val="00647990"/>
    <w:rsid w:val="00651308"/>
    <w:rsid w:val="00651BF7"/>
    <w:rsid w:val="0065298F"/>
    <w:rsid w:val="00652D41"/>
    <w:rsid w:val="00653433"/>
    <w:rsid w:val="00654337"/>
    <w:rsid w:val="00654FEB"/>
    <w:rsid w:val="00656215"/>
    <w:rsid w:val="00656C47"/>
    <w:rsid w:val="00660A07"/>
    <w:rsid w:val="00660EA4"/>
    <w:rsid w:val="006612CA"/>
    <w:rsid w:val="00661460"/>
    <w:rsid w:val="006619C4"/>
    <w:rsid w:val="00661C0E"/>
    <w:rsid w:val="00661F14"/>
    <w:rsid w:val="00662135"/>
    <w:rsid w:val="0066263F"/>
    <w:rsid w:val="006627CE"/>
    <w:rsid w:val="006645FD"/>
    <w:rsid w:val="006648C8"/>
    <w:rsid w:val="00664BC9"/>
    <w:rsid w:val="006653D9"/>
    <w:rsid w:val="00665B69"/>
    <w:rsid w:val="00665DFE"/>
    <w:rsid w:val="00666353"/>
    <w:rsid w:val="006663FC"/>
    <w:rsid w:val="00666EE2"/>
    <w:rsid w:val="00670CC4"/>
    <w:rsid w:val="006719A3"/>
    <w:rsid w:val="00671B15"/>
    <w:rsid w:val="00671D7B"/>
    <w:rsid w:val="006725D8"/>
    <w:rsid w:val="0067299F"/>
    <w:rsid w:val="006730E0"/>
    <w:rsid w:val="0067353F"/>
    <w:rsid w:val="00673A3D"/>
    <w:rsid w:val="006745BE"/>
    <w:rsid w:val="0067491C"/>
    <w:rsid w:val="00674CEC"/>
    <w:rsid w:val="00675118"/>
    <w:rsid w:val="00676280"/>
    <w:rsid w:val="006764E3"/>
    <w:rsid w:val="00676616"/>
    <w:rsid w:val="0067707E"/>
    <w:rsid w:val="00680096"/>
    <w:rsid w:val="00680BDB"/>
    <w:rsid w:val="00680DC2"/>
    <w:rsid w:val="00682D35"/>
    <w:rsid w:val="006831EE"/>
    <w:rsid w:val="00684141"/>
    <w:rsid w:val="00684EE0"/>
    <w:rsid w:val="00685ADD"/>
    <w:rsid w:val="00686231"/>
    <w:rsid w:val="006876E5"/>
    <w:rsid w:val="00687DDB"/>
    <w:rsid w:val="00690D65"/>
    <w:rsid w:val="0069187B"/>
    <w:rsid w:val="00693EE0"/>
    <w:rsid w:val="00694387"/>
    <w:rsid w:val="00694698"/>
    <w:rsid w:val="006948B3"/>
    <w:rsid w:val="00696BC2"/>
    <w:rsid w:val="006A02AA"/>
    <w:rsid w:val="006A2B01"/>
    <w:rsid w:val="006A3FA0"/>
    <w:rsid w:val="006A502F"/>
    <w:rsid w:val="006A560C"/>
    <w:rsid w:val="006A57A5"/>
    <w:rsid w:val="006A5974"/>
    <w:rsid w:val="006A59D4"/>
    <w:rsid w:val="006A6F56"/>
    <w:rsid w:val="006A749B"/>
    <w:rsid w:val="006A7A12"/>
    <w:rsid w:val="006B0DBF"/>
    <w:rsid w:val="006B1D2D"/>
    <w:rsid w:val="006B3325"/>
    <w:rsid w:val="006B4624"/>
    <w:rsid w:val="006B464D"/>
    <w:rsid w:val="006B4C2D"/>
    <w:rsid w:val="006B4E34"/>
    <w:rsid w:val="006B571C"/>
    <w:rsid w:val="006B5767"/>
    <w:rsid w:val="006B71B3"/>
    <w:rsid w:val="006B728D"/>
    <w:rsid w:val="006B7B94"/>
    <w:rsid w:val="006B7EB4"/>
    <w:rsid w:val="006C092C"/>
    <w:rsid w:val="006C3973"/>
    <w:rsid w:val="006C4280"/>
    <w:rsid w:val="006C47E4"/>
    <w:rsid w:val="006C62B2"/>
    <w:rsid w:val="006C62F2"/>
    <w:rsid w:val="006C7F57"/>
    <w:rsid w:val="006D3525"/>
    <w:rsid w:val="006D3544"/>
    <w:rsid w:val="006D38C3"/>
    <w:rsid w:val="006D413B"/>
    <w:rsid w:val="006D4502"/>
    <w:rsid w:val="006D531D"/>
    <w:rsid w:val="006D7225"/>
    <w:rsid w:val="006D7704"/>
    <w:rsid w:val="006E01E4"/>
    <w:rsid w:val="006E02F9"/>
    <w:rsid w:val="006E1260"/>
    <w:rsid w:val="006E1342"/>
    <w:rsid w:val="006E1D06"/>
    <w:rsid w:val="006E38E7"/>
    <w:rsid w:val="006E3AAB"/>
    <w:rsid w:val="006E3D1C"/>
    <w:rsid w:val="006E3F7F"/>
    <w:rsid w:val="006E435B"/>
    <w:rsid w:val="006E4C13"/>
    <w:rsid w:val="006E50B7"/>
    <w:rsid w:val="006E560A"/>
    <w:rsid w:val="006E5729"/>
    <w:rsid w:val="006E666A"/>
    <w:rsid w:val="006E6DF4"/>
    <w:rsid w:val="006E70D6"/>
    <w:rsid w:val="006F0440"/>
    <w:rsid w:val="006F1862"/>
    <w:rsid w:val="006F1A0E"/>
    <w:rsid w:val="006F1CC8"/>
    <w:rsid w:val="006F469F"/>
    <w:rsid w:val="006F6B3C"/>
    <w:rsid w:val="006F731E"/>
    <w:rsid w:val="006F7AB2"/>
    <w:rsid w:val="00700618"/>
    <w:rsid w:val="00700AB6"/>
    <w:rsid w:val="007024AD"/>
    <w:rsid w:val="007029EB"/>
    <w:rsid w:val="00703954"/>
    <w:rsid w:val="00703CF6"/>
    <w:rsid w:val="00704156"/>
    <w:rsid w:val="00704240"/>
    <w:rsid w:val="007052B0"/>
    <w:rsid w:val="007052BC"/>
    <w:rsid w:val="00705AB6"/>
    <w:rsid w:val="007066DC"/>
    <w:rsid w:val="0070796C"/>
    <w:rsid w:val="0071030D"/>
    <w:rsid w:val="007122FA"/>
    <w:rsid w:val="00713236"/>
    <w:rsid w:val="00714135"/>
    <w:rsid w:val="007145D5"/>
    <w:rsid w:val="007149E1"/>
    <w:rsid w:val="0071524A"/>
    <w:rsid w:val="0071525E"/>
    <w:rsid w:val="007207C5"/>
    <w:rsid w:val="00720892"/>
    <w:rsid w:val="00720AD6"/>
    <w:rsid w:val="00721227"/>
    <w:rsid w:val="00721F37"/>
    <w:rsid w:val="00722102"/>
    <w:rsid w:val="007222C5"/>
    <w:rsid w:val="00722AC0"/>
    <w:rsid w:val="00722D35"/>
    <w:rsid w:val="00723CC0"/>
    <w:rsid w:val="00723E19"/>
    <w:rsid w:val="00723E48"/>
    <w:rsid w:val="00724E6F"/>
    <w:rsid w:val="00724F00"/>
    <w:rsid w:val="00726E31"/>
    <w:rsid w:val="00727ADC"/>
    <w:rsid w:val="00727F79"/>
    <w:rsid w:val="00732B69"/>
    <w:rsid w:val="007336B2"/>
    <w:rsid w:val="00735040"/>
    <w:rsid w:val="007367DE"/>
    <w:rsid w:val="007377FC"/>
    <w:rsid w:val="00740756"/>
    <w:rsid w:val="00740A08"/>
    <w:rsid w:val="00740DC4"/>
    <w:rsid w:val="00741945"/>
    <w:rsid w:val="007424AC"/>
    <w:rsid w:val="007428F8"/>
    <w:rsid w:val="00743DEB"/>
    <w:rsid w:val="00744C9E"/>
    <w:rsid w:val="00745547"/>
    <w:rsid w:val="00745732"/>
    <w:rsid w:val="0074597D"/>
    <w:rsid w:val="00747619"/>
    <w:rsid w:val="0074768C"/>
    <w:rsid w:val="007476B6"/>
    <w:rsid w:val="00750258"/>
    <w:rsid w:val="00751AD4"/>
    <w:rsid w:val="00751C50"/>
    <w:rsid w:val="00752465"/>
    <w:rsid w:val="00752E73"/>
    <w:rsid w:val="0075348B"/>
    <w:rsid w:val="00753A70"/>
    <w:rsid w:val="007559E9"/>
    <w:rsid w:val="00755C95"/>
    <w:rsid w:val="007562FF"/>
    <w:rsid w:val="0075633D"/>
    <w:rsid w:val="007570BC"/>
    <w:rsid w:val="007579A9"/>
    <w:rsid w:val="00757A04"/>
    <w:rsid w:val="00757C30"/>
    <w:rsid w:val="00757F49"/>
    <w:rsid w:val="007604EF"/>
    <w:rsid w:val="00761675"/>
    <w:rsid w:val="007628AC"/>
    <w:rsid w:val="00762EC4"/>
    <w:rsid w:val="007636A1"/>
    <w:rsid w:val="00765C41"/>
    <w:rsid w:val="00765C84"/>
    <w:rsid w:val="00767215"/>
    <w:rsid w:val="00767ED5"/>
    <w:rsid w:val="00767FCE"/>
    <w:rsid w:val="007731D1"/>
    <w:rsid w:val="00773B3B"/>
    <w:rsid w:val="007743D0"/>
    <w:rsid w:val="007776B0"/>
    <w:rsid w:val="00777EEB"/>
    <w:rsid w:val="00780173"/>
    <w:rsid w:val="00781942"/>
    <w:rsid w:val="007831E6"/>
    <w:rsid w:val="00783757"/>
    <w:rsid w:val="007838E5"/>
    <w:rsid w:val="007840F8"/>
    <w:rsid w:val="00784EDE"/>
    <w:rsid w:val="00785083"/>
    <w:rsid w:val="00786B53"/>
    <w:rsid w:val="007902B5"/>
    <w:rsid w:val="007906AB"/>
    <w:rsid w:val="00790917"/>
    <w:rsid w:val="00793821"/>
    <w:rsid w:val="00793981"/>
    <w:rsid w:val="00795570"/>
    <w:rsid w:val="00795715"/>
    <w:rsid w:val="00795F30"/>
    <w:rsid w:val="00797927"/>
    <w:rsid w:val="007A02C0"/>
    <w:rsid w:val="007A31DE"/>
    <w:rsid w:val="007A31E0"/>
    <w:rsid w:val="007A4114"/>
    <w:rsid w:val="007A4346"/>
    <w:rsid w:val="007A4F1E"/>
    <w:rsid w:val="007A5574"/>
    <w:rsid w:val="007A574D"/>
    <w:rsid w:val="007A60AB"/>
    <w:rsid w:val="007A668B"/>
    <w:rsid w:val="007A7415"/>
    <w:rsid w:val="007A7563"/>
    <w:rsid w:val="007A7A8A"/>
    <w:rsid w:val="007B102F"/>
    <w:rsid w:val="007B216C"/>
    <w:rsid w:val="007B22EF"/>
    <w:rsid w:val="007B2D1E"/>
    <w:rsid w:val="007B38FA"/>
    <w:rsid w:val="007B48F9"/>
    <w:rsid w:val="007B4A31"/>
    <w:rsid w:val="007B576C"/>
    <w:rsid w:val="007B5C42"/>
    <w:rsid w:val="007B62FD"/>
    <w:rsid w:val="007B648F"/>
    <w:rsid w:val="007B6495"/>
    <w:rsid w:val="007B6837"/>
    <w:rsid w:val="007B74B2"/>
    <w:rsid w:val="007B774D"/>
    <w:rsid w:val="007C0122"/>
    <w:rsid w:val="007C3AB9"/>
    <w:rsid w:val="007C411F"/>
    <w:rsid w:val="007C47AE"/>
    <w:rsid w:val="007C4FB1"/>
    <w:rsid w:val="007C608D"/>
    <w:rsid w:val="007C6C85"/>
    <w:rsid w:val="007C7104"/>
    <w:rsid w:val="007C7186"/>
    <w:rsid w:val="007D0AE7"/>
    <w:rsid w:val="007D0CD0"/>
    <w:rsid w:val="007D2093"/>
    <w:rsid w:val="007D21BF"/>
    <w:rsid w:val="007D257A"/>
    <w:rsid w:val="007D5596"/>
    <w:rsid w:val="007D6045"/>
    <w:rsid w:val="007D6377"/>
    <w:rsid w:val="007D6F05"/>
    <w:rsid w:val="007D7285"/>
    <w:rsid w:val="007D7334"/>
    <w:rsid w:val="007E2374"/>
    <w:rsid w:val="007E36B4"/>
    <w:rsid w:val="007E3772"/>
    <w:rsid w:val="007E4DB4"/>
    <w:rsid w:val="007E53DE"/>
    <w:rsid w:val="007E542D"/>
    <w:rsid w:val="007E5D27"/>
    <w:rsid w:val="007E634B"/>
    <w:rsid w:val="007E6C17"/>
    <w:rsid w:val="007E77C6"/>
    <w:rsid w:val="007F02C9"/>
    <w:rsid w:val="007F0D07"/>
    <w:rsid w:val="007F165E"/>
    <w:rsid w:val="007F1C0D"/>
    <w:rsid w:val="007F1DAF"/>
    <w:rsid w:val="007F3433"/>
    <w:rsid w:val="007F349F"/>
    <w:rsid w:val="007F3AA2"/>
    <w:rsid w:val="007F4F4B"/>
    <w:rsid w:val="007F53FB"/>
    <w:rsid w:val="007F636F"/>
    <w:rsid w:val="007F63D6"/>
    <w:rsid w:val="007F7A4F"/>
    <w:rsid w:val="007F7F3C"/>
    <w:rsid w:val="00800A27"/>
    <w:rsid w:val="00802240"/>
    <w:rsid w:val="00802811"/>
    <w:rsid w:val="00802D14"/>
    <w:rsid w:val="00802DBB"/>
    <w:rsid w:val="00804542"/>
    <w:rsid w:val="00807CB2"/>
    <w:rsid w:val="008108B1"/>
    <w:rsid w:val="00811A53"/>
    <w:rsid w:val="00811A6D"/>
    <w:rsid w:val="008137A7"/>
    <w:rsid w:val="00813E4A"/>
    <w:rsid w:val="00813F96"/>
    <w:rsid w:val="0081450F"/>
    <w:rsid w:val="00814551"/>
    <w:rsid w:val="008147FE"/>
    <w:rsid w:val="00815093"/>
    <w:rsid w:val="008177B8"/>
    <w:rsid w:val="00817ACC"/>
    <w:rsid w:val="00817CE5"/>
    <w:rsid w:val="0082009E"/>
    <w:rsid w:val="0082058A"/>
    <w:rsid w:val="008213E1"/>
    <w:rsid w:val="008216EE"/>
    <w:rsid w:val="00821CF5"/>
    <w:rsid w:val="008223BA"/>
    <w:rsid w:val="00822E1E"/>
    <w:rsid w:val="008235CE"/>
    <w:rsid w:val="00823901"/>
    <w:rsid w:val="008239A4"/>
    <w:rsid w:val="00823CDA"/>
    <w:rsid w:val="00825221"/>
    <w:rsid w:val="008257CC"/>
    <w:rsid w:val="00825C67"/>
    <w:rsid w:val="00826CCA"/>
    <w:rsid w:val="00826DC3"/>
    <w:rsid w:val="008272A3"/>
    <w:rsid w:val="008272D1"/>
    <w:rsid w:val="008277F9"/>
    <w:rsid w:val="008307AA"/>
    <w:rsid w:val="00830DE6"/>
    <w:rsid w:val="008310B9"/>
    <w:rsid w:val="0083488E"/>
    <w:rsid w:val="0083585C"/>
    <w:rsid w:val="00835C44"/>
    <w:rsid w:val="00836953"/>
    <w:rsid w:val="008372E2"/>
    <w:rsid w:val="00841A83"/>
    <w:rsid w:val="00841EDE"/>
    <w:rsid w:val="00843256"/>
    <w:rsid w:val="00843599"/>
    <w:rsid w:val="00843D7E"/>
    <w:rsid w:val="00843E22"/>
    <w:rsid w:val="00844246"/>
    <w:rsid w:val="008442A6"/>
    <w:rsid w:val="008455EA"/>
    <w:rsid w:val="008471D7"/>
    <w:rsid w:val="00847270"/>
    <w:rsid w:val="00847518"/>
    <w:rsid w:val="00847D03"/>
    <w:rsid w:val="00847FE6"/>
    <w:rsid w:val="008504E5"/>
    <w:rsid w:val="00850B20"/>
    <w:rsid w:val="0085119B"/>
    <w:rsid w:val="008513C2"/>
    <w:rsid w:val="008515AC"/>
    <w:rsid w:val="00852AC8"/>
    <w:rsid w:val="00852CF5"/>
    <w:rsid w:val="00853687"/>
    <w:rsid w:val="008536F6"/>
    <w:rsid w:val="00853BB9"/>
    <w:rsid w:val="00854020"/>
    <w:rsid w:val="008548C1"/>
    <w:rsid w:val="00855EC9"/>
    <w:rsid w:val="00855EF5"/>
    <w:rsid w:val="00856EF2"/>
    <w:rsid w:val="0086020C"/>
    <w:rsid w:val="00862247"/>
    <w:rsid w:val="00862308"/>
    <w:rsid w:val="008628CB"/>
    <w:rsid w:val="00862EAB"/>
    <w:rsid w:val="00862F2F"/>
    <w:rsid w:val="00863C09"/>
    <w:rsid w:val="008656F7"/>
    <w:rsid w:val="00866103"/>
    <w:rsid w:val="00866A0A"/>
    <w:rsid w:val="008723C2"/>
    <w:rsid w:val="008727F7"/>
    <w:rsid w:val="00872887"/>
    <w:rsid w:val="00873A49"/>
    <w:rsid w:val="00874136"/>
    <w:rsid w:val="008755C1"/>
    <w:rsid w:val="0087577E"/>
    <w:rsid w:val="00876886"/>
    <w:rsid w:val="008773F6"/>
    <w:rsid w:val="00881BDF"/>
    <w:rsid w:val="00882392"/>
    <w:rsid w:val="00883A80"/>
    <w:rsid w:val="00883B7C"/>
    <w:rsid w:val="00884E64"/>
    <w:rsid w:val="008869B7"/>
    <w:rsid w:val="00887A8A"/>
    <w:rsid w:val="00887CC1"/>
    <w:rsid w:val="008908EE"/>
    <w:rsid w:val="00891FE9"/>
    <w:rsid w:val="008933DA"/>
    <w:rsid w:val="0089429E"/>
    <w:rsid w:val="00894805"/>
    <w:rsid w:val="008956DF"/>
    <w:rsid w:val="0089591B"/>
    <w:rsid w:val="008976F3"/>
    <w:rsid w:val="008978A2"/>
    <w:rsid w:val="008A0486"/>
    <w:rsid w:val="008A0A94"/>
    <w:rsid w:val="008A0D37"/>
    <w:rsid w:val="008A0FCA"/>
    <w:rsid w:val="008A15EC"/>
    <w:rsid w:val="008A1FDC"/>
    <w:rsid w:val="008A2066"/>
    <w:rsid w:val="008A2E3D"/>
    <w:rsid w:val="008A3012"/>
    <w:rsid w:val="008A3184"/>
    <w:rsid w:val="008A375E"/>
    <w:rsid w:val="008A40CA"/>
    <w:rsid w:val="008A5083"/>
    <w:rsid w:val="008A5AC8"/>
    <w:rsid w:val="008A67BA"/>
    <w:rsid w:val="008B0AE4"/>
    <w:rsid w:val="008B0FD5"/>
    <w:rsid w:val="008B271E"/>
    <w:rsid w:val="008B27B7"/>
    <w:rsid w:val="008B2967"/>
    <w:rsid w:val="008B339E"/>
    <w:rsid w:val="008B36DC"/>
    <w:rsid w:val="008B3A0D"/>
    <w:rsid w:val="008B4990"/>
    <w:rsid w:val="008B79F8"/>
    <w:rsid w:val="008B7F55"/>
    <w:rsid w:val="008C03A7"/>
    <w:rsid w:val="008C09AF"/>
    <w:rsid w:val="008C2D4A"/>
    <w:rsid w:val="008C3409"/>
    <w:rsid w:val="008C3A05"/>
    <w:rsid w:val="008C6AAA"/>
    <w:rsid w:val="008C6C2D"/>
    <w:rsid w:val="008C7224"/>
    <w:rsid w:val="008D05AA"/>
    <w:rsid w:val="008D0703"/>
    <w:rsid w:val="008D073F"/>
    <w:rsid w:val="008D0FA5"/>
    <w:rsid w:val="008D16B2"/>
    <w:rsid w:val="008D1EEA"/>
    <w:rsid w:val="008D26A0"/>
    <w:rsid w:val="008D47A3"/>
    <w:rsid w:val="008D4B8B"/>
    <w:rsid w:val="008D4D04"/>
    <w:rsid w:val="008D5718"/>
    <w:rsid w:val="008D5D05"/>
    <w:rsid w:val="008D7C17"/>
    <w:rsid w:val="008D7E70"/>
    <w:rsid w:val="008E063C"/>
    <w:rsid w:val="008E0878"/>
    <w:rsid w:val="008E0B56"/>
    <w:rsid w:val="008E0D63"/>
    <w:rsid w:val="008E10CC"/>
    <w:rsid w:val="008E1A84"/>
    <w:rsid w:val="008E2DCC"/>
    <w:rsid w:val="008E5405"/>
    <w:rsid w:val="008E59C5"/>
    <w:rsid w:val="008E5C00"/>
    <w:rsid w:val="008E5D9E"/>
    <w:rsid w:val="008E5F75"/>
    <w:rsid w:val="008E6DBD"/>
    <w:rsid w:val="008E7A14"/>
    <w:rsid w:val="008E7EFA"/>
    <w:rsid w:val="008F1671"/>
    <w:rsid w:val="008F2023"/>
    <w:rsid w:val="008F35D6"/>
    <w:rsid w:val="008F4738"/>
    <w:rsid w:val="008F6307"/>
    <w:rsid w:val="008F78C4"/>
    <w:rsid w:val="0090076F"/>
    <w:rsid w:val="00900928"/>
    <w:rsid w:val="00900CB2"/>
    <w:rsid w:val="0090123E"/>
    <w:rsid w:val="0090162E"/>
    <w:rsid w:val="00902269"/>
    <w:rsid w:val="0090233B"/>
    <w:rsid w:val="00903012"/>
    <w:rsid w:val="00903194"/>
    <w:rsid w:val="00903470"/>
    <w:rsid w:val="00905AF3"/>
    <w:rsid w:val="00905BCA"/>
    <w:rsid w:val="00907676"/>
    <w:rsid w:val="009101D1"/>
    <w:rsid w:val="00910315"/>
    <w:rsid w:val="0091045F"/>
    <w:rsid w:val="00910551"/>
    <w:rsid w:val="00910615"/>
    <w:rsid w:val="009110F1"/>
    <w:rsid w:val="009117C1"/>
    <w:rsid w:val="00911878"/>
    <w:rsid w:val="00911F82"/>
    <w:rsid w:val="009128B8"/>
    <w:rsid w:val="00913ACF"/>
    <w:rsid w:val="0091413E"/>
    <w:rsid w:val="00914CA7"/>
    <w:rsid w:val="00915FCB"/>
    <w:rsid w:val="0091687A"/>
    <w:rsid w:val="00916FB4"/>
    <w:rsid w:val="0091779B"/>
    <w:rsid w:val="00920B95"/>
    <w:rsid w:val="00921FB5"/>
    <w:rsid w:val="0092282C"/>
    <w:rsid w:val="00922F23"/>
    <w:rsid w:val="0092318C"/>
    <w:rsid w:val="0092484D"/>
    <w:rsid w:val="00925751"/>
    <w:rsid w:val="00925858"/>
    <w:rsid w:val="00925BBA"/>
    <w:rsid w:val="00925BC3"/>
    <w:rsid w:val="00925FA3"/>
    <w:rsid w:val="00926B92"/>
    <w:rsid w:val="009315FD"/>
    <w:rsid w:val="0093207D"/>
    <w:rsid w:val="00933961"/>
    <w:rsid w:val="00933CC7"/>
    <w:rsid w:val="009352AE"/>
    <w:rsid w:val="00936F08"/>
    <w:rsid w:val="009370C6"/>
    <w:rsid w:val="0094235E"/>
    <w:rsid w:val="00944049"/>
    <w:rsid w:val="00945205"/>
    <w:rsid w:val="00945266"/>
    <w:rsid w:val="009457DB"/>
    <w:rsid w:val="00945C60"/>
    <w:rsid w:val="00945D13"/>
    <w:rsid w:val="00946F0C"/>
    <w:rsid w:val="00947657"/>
    <w:rsid w:val="00947D88"/>
    <w:rsid w:val="00951663"/>
    <w:rsid w:val="00952377"/>
    <w:rsid w:val="00952767"/>
    <w:rsid w:val="00952A83"/>
    <w:rsid w:val="00952D71"/>
    <w:rsid w:val="00952D93"/>
    <w:rsid w:val="0095334A"/>
    <w:rsid w:val="00953743"/>
    <w:rsid w:val="00953B23"/>
    <w:rsid w:val="0095421B"/>
    <w:rsid w:val="0095494E"/>
    <w:rsid w:val="00955A73"/>
    <w:rsid w:val="00955FB2"/>
    <w:rsid w:val="00956C87"/>
    <w:rsid w:val="009570B2"/>
    <w:rsid w:val="009576DF"/>
    <w:rsid w:val="009604A5"/>
    <w:rsid w:val="00960800"/>
    <w:rsid w:val="009611B7"/>
    <w:rsid w:val="009629CF"/>
    <w:rsid w:val="00962E38"/>
    <w:rsid w:val="00963151"/>
    <w:rsid w:val="009644E0"/>
    <w:rsid w:val="009654C5"/>
    <w:rsid w:val="00967404"/>
    <w:rsid w:val="009674FE"/>
    <w:rsid w:val="009677C5"/>
    <w:rsid w:val="00967E38"/>
    <w:rsid w:val="00967E95"/>
    <w:rsid w:val="009716EF"/>
    <w:rsid w:val="0097175E"/>
    <w:rsid w:val="00971A7B"/>
    <w:rsid w:val="0097201E"/>
    <w:rsid w:val="00972BC3"/>
    <w:rsid w:val="00972F46"/>
    <w:rsid w:val="009730D7"/>
    <w:rsid w:val="00974B48"/>
    <w:rsid w:val="00974C20"/>
    <w:rsid w:val="00975818"/>
    <w:rsid w:val="00975935"/>
    <w:rsid w:val="00976BB9"/>
    <w:rsid w:val="009772EA"/>
    <w:rsid w:val="00977B5F"/>
    <w:rsid w:val="00981B1E"/>
    <w:rsid w:val="0098205F"/>
    <w:rsid w:val="00982F39"/>
    <w:rsid w:val="00983AA4"/>
    <w:rsid w:val="00984015"/>
    <w:rsid w:val="0098434F"/>
    <w:rsid w:val="00985147"/>
    <w:rsid w:val="00985A34"/>
    <w:rsid w:val="00985A84"/>
    <w:rsid w:val="0098740A"/>
    <w:rsid w:val="009878D7"/>
    <w:rsid w:val="009915D7"/>
    <w:rsid w:val="00992654"/>
    <w:rsid w:val="00992774"/>
    <w:rsid w:val="009929A4"/>
    <w:rsid w:val="00993A73"/>
    <w:rsid w:val="00993BB3"/>
    <w:rsid w:val="0099427B"/>
    <w:rsid w:val="00994888"/>
    <w:rsid w:val="00994A10"/>
    <w:rsid w:val="00994BBB"/>
    <w:rsid w:val="00995482"/>
    <w:rsid w:val="009961A9"/>
    <w:rsid w:val="00996973"/>
    <w:rsid w:val="009971D4"/>
    <w:rsid w:val="00997861"/>
    <w:rsid w:val="00997C59"/>
    <w:rsid w:val="009A0647"/>
    <w:rsid w:val="009A1F39"/>
    <w:rsid w:val="009A3953"/>
    <w:rsid w:val="009A3D19"/>
    <w:rsid w:val="009A4887"/>
    <w:rsid w:val="009A5AD1"/>
    <w:rsid w:val="009A62AA"/>
    <w:rsid w:val="009A7084"/>
    <w:rsid w:val="009A779E"/>
    <w:rsid w:val="009A79B0"/>
    <w:rsid w:val="009B13D9"/>
    <w:rsid w:val="009B2637"/>
    <w:rsid w:val="009B2DCF"/>
    <w:rsid w:val="009B35F3"/>
    <w:rsid w:val="009B3B5C"/>
    <w:rsid w:val="009B4263"/>
    <w:rsid w:val="009B59AE"/>
    <w:rsid w:val="009B616B"/>
    <w:rsid w:val="009B66F7"/>
    <w:rsid w:val="009B6872"/>
    <w:rsid w:val="009B6989"/>
    <w:rsid w:val="009C0142"/>
    <w:rsid w:val="009C016A"/>
    <w:rsid w:val="009C04E2"/>
    <w:rsid w:val="009C2051"/>
    <w:rsid w:val="009C3CDC"/>
    <w:rsid w:val="009C451E"/>
    <w:rsid w:val="009C4801"/>
    <w:rsid w:val="009C56B3"/>
    <w:rsid w:val="009C66A7"/>
    <w:rsid w:val="009C76E1"/>
    <w:rsid w:val="009D020C"/>
    <w:rsid w:val="009D0AAE"/>
    <w:rsid w:val="009D2871"/>
    <w:rsid w:val="009D2B86"/>
    <w:rsid w:val="009D2C62"/>
    <w:rsid w:val="009D3029"/>
    <w:rsid w:val="009D4262"/>
    <w:rsid w:val="009D4456"/>
    <w:rsid w:val="009D5B4F"/>
    <w:rsid w:val="009D617C"/>
    <w:rsid w:val="009D6996"/>
    <w:rsid w:val="009D7522"/>
    <w:rsid w:val="009D78C0"/>
    <w:rsid w:val="009D7C2E"/>
    <w:rsid w:val="009D7E71"/>
    <w:rsid w:val="009E0D13"/>
    <w:rsid w:val="009E1F69"/>
    <w:rsid w:val="009E39BB"/>
    <w:rsid w:val="009E43FB"/>
    <w:rsid w:val="009E5DCE"/>
    <w:rsid w:val="009E602B"/>
    <w:rsid w:val="009F0532"/>
    <w:rsid w:val="009F07C2"/>
    <w:rsid w:val="009F312A"/>
    <w:rsid w:val="009F335A"/>
    <w:rsid w:val="009F37AA"/>
    <w:rsid w:val="009F3D70"/>
    <w:rsid w:val="009F481E"/>
    <w:rsid w:val="009F57F0"/>
    <w:rsid w:val="009F6CA4"/>
    <w:rsid w:val="009F755D"/>
    <w:rsid w:val="009F7F62"/>
    <w:rsid w:val="009F7F65"/>
    <w:rsid w:val="00A005F2"/>
    <w:rsid w:val="00A00BBC"/>
    <w:rsid w:val="00A011E8"/>
    <w:rsid w:val="00A0177F"/>
    <w:rsid w:val="00A02CA8"/>
    <w:rsid w:val="00A03A89"/>
    <w:rsid w:val="00A04435"/>
    <w:rsid w:val="00A04B87"/>
    <w:rsid w:val="00A04D15"/>
    <w:rsid w:val="00A055C7"/>
    <w:rsid w:val="00A061DB"/>
    <w:rsid w:val="00A06FD2"/>
    <w:rsid w:val="00A075C8"/>
    <w:rsid w:val="00A100A9"/>
    <w:rsid w:val="00A12980"/>
    <w:rsid w:val="00A12C5F"/>
    <w:rsid w:val="00A13072"/>
    <w:rsid w:val="00A13541"/>
    <w:rsid w:val="00A13C68"/>
    <w:rsid w:val="00A13C9C"/>
    <w:rsid w:val="00A13F3E"/>
    <w:rsid w:val="00A13F8D"/>
    <w:rsid w:val="00A14159"/>
    <w:rsid w:val="00A14E9D"/>
    <w:rsid w:val="00A152C2"/>
    <w:rsid w:val="00A1583C"/>
    <w:rsid w:val="00A15ABA"/>
    <w:rsid w:val="00A161FE"/>
    <w:rsid w:val="00A16F9E"/>
    <w:rsid w:val="00A17183"/>
    <w:rsid w:val="00A1779B"/>
    <w:rsid w:val="00A202CB"/>
    <w:rsid w:val="00A20735"/>
    <w:rsid w:val="00A20F79"/>
    <w:rsid w:val="00A20FD7"/>
    <w:rsid w:val="00A21399"/>
    <w:rsid w:val="00A216CF"/>
    <w:rsid w:val="00A21C0C"/>
    <w:rsid w:val="00A21C77"/>
    <w:rsid w:val="00A22426"/>
    <w:rsid w:val="00A229A0"/>
    <w:rsid w:val="00A236FA"/>
    <w:rsid w:val="00A23DCB"/>
    <w:rsid w:val="00A246F7"/>
    <w:rsid w:val="00A25997"/>
    <w:rsid w:val="00A27175"/>
    <w:rsid w:val="00A30A69"/>
    <w:rsid w:val="00A315E0"/>
    <w:rsid w:val="00A31A06"/>
    <w:rsid w:val="00A320C3"/>
    <w:rsid w:val="00A3248C"/>
    <w:rsid w:val="00A33F4A"/>
    <w:rsid w:val="00A346FB"/>
    <w:rsid w:val="00A34817"/>
    <w:rsid w:val="00A35FDE"/>
    <w:rsid w:val="00A3610C"/>
    <w:rsid w:val="00A36432"/>
    <w:rsid w:val="00A369AF"/>
    <w:rsid w:val="00A3779B"/>
    <w:rsid w:val="00A379C7"/>
    <w:rsid w:val="00A4108F"/>
    <w:rsid w:val="00A41235"/>
    <w:rsid w:val="00A4170F"/>
    <w:rsid w:val="00A41ADE"/>
    <w:rsid w:val="00A425ED"/>
    <w:rsid w:val="00A42B1A"/>
    <w:rsid w:val="00A44BC7"/>
    <w:rsid w:val="00A44DC7"/>
    <w:rsid w:val="00A4503B"/>
    <w:rsid w:val="00A462D3"/>
    <w:rsid w:val="00A46979"/>
    <w:rsid w:val="00A5059B"/>
    <w:rsid w:val="00A507E0"/>
    <w:rsid w:val="00A50E5C"/>
    <w:rsid w:val="00A5101A"/>
    <w:rsid w:val="00A513FE"/>
    <w:rsid w:val="00A5197D"/>
    <w:rsid w:val="00A527E1"/>
    <w:rsid w:val="00A531DA"/>
    <w:rsid w:val="00A5339B"/>
    <w:rsid w:val="00A5473E"/>
    <w:rsid w:val="00A54E77"/>
    <w:rsid w:val="00A55111"/>
    <w:rsid w:val="00A567C6"/>
    <w:rsid w:val="00A57969"/>
    <w:rsid w:val="00A60673"/>
    <w:rsid w:val="00A60D83"/>
    <w:rsid w:val="00A611EB"/>
    <w:rsid w:val="00A61295"/>
    <w:rsid w:val="00A617E6"/>
    <w:rsid w:val="00A61A3E"/>
    <w:rsid w:val="00A61A41"/>
    <w:rsid w:val="00A62322"/>
    <w:rsid w:val="00A62380"/>
    <w:rsid w:val="00A64E4A"/>
    <w:rsid w:val="00A65459"/>
    <w:rsid w:val="00A664BE"/>
    <w:rsid w:val="00A66E62"/>
    <w:rsid w:val="00A66FF1"/>
    <w:rsid w:val="00A67B9A"/>
    <w:rsid w:val="00A67E5B"/>
    <w:rsid w:val="00A72F7E"/>
    <w:rsid w:val="00A73672"/>
    <w:rsid w:val="00A73D21"/>
    <w:rsid w:val="00A745D4"/>
    <w:rsid w:val="00A7469C"/>
    <w:rsid w:val="00A74C16"/>
    <w:rsid w:val="00A75301"/>
    <w:rsid w:val="00A75CA7"/>
    <w:rsid w:val="00A76296"/>
    <w:rsid w:val="00A76403"/>
    <w:rsid w:val="00A779CA"/>
    <w:rsid w:val="00A77D44"/>
    <w:rsid w:val="00A8144D"/>
    <w:rsid w:val="00A82A38"/>
    <w:rsid w:val="00A831A3"/>
    <w:rsid w:val="00A83D6F"/>
    <w:rsid w:val="00A84073"/>
    <w:rsid w:val="00A84662"/>
    <w:rsid w:val="00A84890"/>
    <w:rsid w:val="00A84ED3"/>
    <w:rsid w:val="00A84EDD"/>
    <w:rsid w:val="00A8521C"/>
    <w:rsid w:val="00A87036"/>
    <w:rsid w:val="00A87CE5"/>
    <w:rsid w:val="00A90AB3"/>
    <w:rsid w:val="00A90B27"/>
    <w:rsid w:val="00A90CD6"/>
    <w:rsid w:val="00A9158C"/>
    <w:rsid w:val="00A91780"/>
    <w:rsid w:val="00A92527"/>
    <w:rsid w:val="00A92624"/>
    <w:rsid w:val="00A92D73"/>
    <w:rsid w:val="00A94C60"/>
    <w:rsid w:val="00A9534B"/>
    <w:rsid w:val="00A954E6"/>
    <w:rsid w:val="00A957E8"/>
    <w:rsid w:val="00A95A80"/>
    <w:rsid w:val="00A95DAE"/>
    <w:rsid w:val="00A95F1E"/>
    <w:rsid w:val="00A963BD"/>
    <w:rsid w:val="00A96DA1"/>
    <w:rsid w:val="00A9751A"/>
    <w:rsid w:val="00A97B3F"/>
    <w:rsid w:val="00A97CE7"/>
    <w:rsid w:val="00AA002C"/>
    <w:rsid w:val="00AA1623"/>
    <w:rsid w:val="00AA17E4"/>
    <w:rsid w:val="00AA2079"/>
    <w:rsid w:val="00AA2092"/>
    <w:rsid w:val="00AA2245"/>
    <w:rsid w:val="00AA26B8"/>
    <w:rsid w:val="00AA3760"/>
    <w:rsid w:val="00AA38D8"/>
    <w:rsid w:val="00AA39B7"/>
    <w:rsid w:val="00AA485F"/>
    <w:rsid w:val="00AA4AAF"/>
    <w:rsid w:val="00AA50A5"/>
    <w:rsid w:val="00AA55DB"/>
    <w:rsid w:val="00AA6DD5"/>
    <w:rsid w:val="00AA6E6E"/>
    <w:rsid w:val="00AA7AA7"/>
    <w:rsid w:val="00AA7F6C"/>
    <w:rsid w:val="00AB0026"/>
    <w:rsid w:val="00AB0147"/>
    <w:rsid w:val="00AB04C8"/>
    <w:rsid w:val="00AB088B"/>
    <w:rsid w:val="00AB2289"/>
    <w:rsid w:val="00AB26B6"/>
    <w:rsid w:val="00AB26CE"/>
    <w:rsid w:val="00AB27CC"/>
    <w:rsid w:val="00AB30FA"/>
    <w:rsid w:val="00AB3882"/>
    <w:rsid w:val="00AB4B1D"/>
    <w:rsid w:val="00AC280B"/>
    <w:rsid w:val="00AC325E"/>
    <w:rsid w:val="00AC44AE"/>
    <w:rsid w:val="00AC4B01"/>
    <w:rsid w:val="00AC527F"/>
    <w:rsid w:val="00AC59D0"/>
    <w:rsid w:val="00AC60A8"/>
    <w:rsid w:val="00AC69EC"/>
    <w:rsid w:val="00AC7373"/>
    <w:rsid w:val="00AC7A16"/>
    <w:rsid w:val="00AC7B11"/>
    <w:rsid w:val="00AC7D27"/>
    <w:rsid w:val="00AC7DF2"/>
    <w:rsid w:val="00AD000A"/>
    <w:rsid w:val="00AD0968"/>
    <w:rsid w:val="00AD1994"/>
    <w:rsid w:val="00AD2101"/>
    <w:rsid w:val="00AD5026"/>
    <w:rsid w:val="00AD527F"/>
    <w:rsid w:val="00AD59F0"/>
    <w:rsid w:val="00AE0174"/>
    <w:rsid w:val="00AE080A"/>
    <w:rsid w:val="00AE0F47"/>
    <w:rsid w:val="00AE102B"/>
    <w:rsid w:val="00AE107C"/>
    <w:rsid w:val="00AE12FF"/>
    <w:rsid w:val="00AE1335"/>
    <w:rsid w:val="00AE18B7"/>
    <w:rsid w:val="00AE41B0"/>
    <w:rsid w:val="00AE42B9"/>
    <w:rsid w:val="00AE43EC"/>
    <w:rsid w:val="00AE47B7"/>
    <w:rsid w:val="00AE4B09"/>
    <w:rsid w:val="00AE523E"/>
    <w:rsid w:val="00AE565F"/>
    <w:rsid w:val="00AE69DB"/>
    <w:rsid w:val="00AE7A28"/>
    <w:rsid w:val="00AE7C9E"/>
    <w:rsid w:val="00AF0433"/>
    <w:rsid w:val="00AF058A"/>
    <w:rsid w:val="00AF154B"/>
    <w:rsid w:val="00AF1753"/>
    <w:rsid w:val="00AF20BF"/>
    <w:rsid w:val="00AF2BA6"/>
    <w:rsid w:val="00AF2BF4"/>
    <w:rsid w:val="00AF43EE"/>
    <w:rsid w:val="00AF566D"/>
    <w:rsid w:val="00AF5DAF"/>
    <w:rsid w:val="00AF6116"/>
    <w:rsid w:val="00AF737E"/>
    <w:rsid w:val="00AF741B"/>
    <w:rsid w:val="00AF7904"/>
    <w:rsid w:val="00AF7CA8"/>
    <w:rsid w:val="00AF7CBD"/>
    <w:rsid w:val="00B00586"/>
    <w:rsid w:val="00B00CD1"/>
    <w:rsid w:val="00B0103A"/>
    <w:rsid w:val="00B02021"/>
    <w:rsid w:val="00B02EA6"/>
    <w:rsid w:val="00B03DF4"/>
    <w:rsid w:val="00B04905"/>
    <w:rsid w:val="00B049B2"/>
    <w:rsid w:val="00B053B2"/>
    <w:rsid w:val="00B05EDE"/>
    <w:rsid w:val="00B076ED"/>
    <w:rsid w:val="00B10DAD"/>
    <w:rsid w:val="00B11F40"/>
    <w:rsid w:val="00B13702"/>
    <w:rsid w:val="00B139C3"/>
    <w:rsid w:val="00B13C3D"/>
    <w:rsid w:val="00B13C56"/>
    <w:rsid w:val="00B13D13"/>
    <w:rsid w:val="00B14E3B"/>
    <w:rsid w:val="00B150A0"/>
    <w:rsid w:val="00B150D8"/>
    <w:rsid w:val="00B15BF0"/>
    <w:rsid w:val="00B15F0C"/>
    <w:rsid w:val="00B1707B"/>
    <w:rsid w:val="00B17507"/>
    <w:rsid w:val="00B17704"/>
    <w:rsid w:val="00B20CE2"/>
    <w:rsid w:val="00B2156C"/>
    <w:rsid w:val="00B2371E"/>
    <w:rsid w:val="00B24B59"/>
    <w:rsid w:val="00B2528C"/>
    <w:rsid w:val="00B2598B"/>
    <w:rsid w:val="00B25BFB"/>
    <w:rsid w:val="00B26A2C"/>
    <w:rsid w:val="00B2764E"/>
    <w:rsid w:val="00B27A88"/>
    <w:rsid w:val="00B31E61"/>
    <w:rsid w:val="00B3234F"/>
    <w:rsid w:val="00B334E8"/>
    <w:rsid w:val="00B339B0"/>
    <w:rsid w:val="00B33A68"/>
    <w:rsid w:val="00B341F0"/>
    <w:rsid w:val="00B34239"/>
    <w:rsid w:val="00B34320"/>
    <w:rsid w:val="00B34A32"/>
    <w:rsid w:val="00B353F9"/>
    <w:rsid w:val="00B35F63"/>
    <w:rsid w:val="00B36223"/>
    <w:rsid w:val="00B3638C"/>
    <w:rsid w:val="00B3654E"/>
    <w:rsid w:val="00B36566"/>
    <w:rsid w:val="00B36598"/>
    <w:rsid w:val="00B36647"/>
    <w:rsid w:val="00B4075C"/>
    <w:rsid w:val="00B40923"/>
    <w:rsid w:val="00B42CBA"/>
    <w:rsid w:val="00B432B9"/>
    <w:rsid w:val="00B43423"/>
    <w:rsid w:val="00B43937"/>
    <w:rsid w:val="00B4397E"/>
    <w:rsid w:val="00B43B17"/>
    <w:rsid w:val="00B451CE"/>
    <w:rsid w:val="00B4619D"/>
    <w:rsid w:val="00B466CB"/>
    <w:rsid w:val="00B469C3"/>
    <w:rsid w:val="00B506E3"/>
    <w:rsid w:val="00B50BD8"/>
    <w:rsid w:val="00B51040"/>
    <w:rsid w:val="00B51E9C"/>
    <w:rsid w:val="00B57584"/>
    <w:rsid w:val="00B60748"/>
    <w:rsid w:val="00B60856"/>
    <w:rsid w:val="00B60A5A"/>
    <w:rsid w:val="00B60BBE"/>
    <w:rsid w:val="00B61255"/>
    <w:rsid w:val="00B61511"/>
    <w:rsid w:val="00B62211"/>
    <w:rsid w:val="00B627AB"/>
    <w:rsid w:val="00B6349F"/>
    <w:rsid w:val="00B634A3"/>
    <w:rsid w:val="00B63E97"/>
    <w:rsid w:val="00B6642A"/>
    <w:rsid w:val="00B666BC"/>
    <w:rsid w:val="00B6694E"/>
    <w:rsid w:val="00B66D3C"/>
    <w:rsid w:val="00B67215"/>
    <w:rsid w:val="00B67B2B"/>
    <w:rsid w:val="00B70C7F"/>
    <w:rsid w:val="00B73B50"/>
    <w:rsid w:val="00B73D3F"/>
    <w:rsid w:val="00B75683"/>
    <w:rsid w:val="00B758A1"/>
    <w:rsid w:val="00B76C35"/>
    <w:rsid w:val="00B77650"/>
    <w:rsid w:val="00B77FD7"/>
    <w:rsid w:val="00B807E1"/>
    <w:rsid w:val="00B80B30"/>
    <w:rsid w:val="00B80CEC"/>
    <w:rsid w:val="00B81089"/>
    <w:rsid w:val="00B810E5"/>
    <w:rsid w:val="00B81A7B"/>
    <w:rsid w:val="00B81D23"/>
    <w:rsid w:val="00B82035"/>
    <w:rsid w:val="00B82B07"/>
    <w:rsid w:val="00B830B9"/>
    <w:rsid w:val="00B837D1"/>
    <w:rsid w:val="00B84A47"/>
    <w:rsid w:val="00B85127"/>
    <w:rsid w:val="00B851C5"/>
    <w:rsid w:val="00B85AC9"/>
    <w:rsid w:val="00B8630D"/>
    <w:rsid w:val="00B86CE1"/>
    <w:rsid w:val="00B902E2"/>
    <w:rsid w:val="00B90FFA"/>
    <w:rsid w:val="00B91924"/>
    <w:rsid w:val="00B92D74"/>
    <w:rsid w:val="00B93267"/>
    <w:rsid w:val="00B93E08"/>
    <w:rsid w:val="00B94587"/>
    <w:rsid w:val="00B94AD2"/>
    <w:rsid w:val="00B95C99"/>
    <w:rsid w:val="00B966DB"/>
    <w:rsid w:val="00B9673A"/>
    <w:rsid w:val="00B9689E"/>
    <w:rsid w:val="00B96C43"/>
    <w:rsid w:val="00BA00DE"/>
    <w:rsid w:val="00BA1589"/>
    <w:rsid w:val="00BA1A58"/>
    <w:rsid w:val="00BA1F22"/>
    <w:rsid w:val="00BA2016"/>
    <w:rsid w:val="00BA3C62"/>
    <w:rsid w:val="00BA3E62"/>
    <w:rsid w:val="00BA49AB"/>
    <w:rsid w:val="00BA58EE"/>
    <w:rsid w:val="00BA6C30"/>
    <w:rsid w:val="00BB35F6"/>
    <w:rsid w:val="00BB38E2"/>
    <w:rsid w:val="00BB38F4"/>
    <w:rsid w:val="00BB39DC"/>
    <w:rsid w:val="00BB43AF"/>
    <w:rsid w:val="00BB565A"/>
    <w:rsid w:val="00BB5884"/>
    <w:rsid w:val="00BB6334"/>
    <w:rsid w:val="00BB6B92"/>
    <w:rsid w:val="00BB6DC3"/>
    <w:rsid w:val="00BB7DD3"/>
    <w:rsid w:val="00BC0622"/>
    <w:rsid w:val="00BC0A54"/>
    <w:rsid w:val="00BC0E37"/>
    <w:rsid w:val="00BC19F3"/>
    <w:rsid w:val="00BC2789"/>
    <w:rsid w:val="00BC27A2"/>
    <w:rsid w:val="00BC2A71"/>
    <w:rsid w:val="00BC3E51"/>
    <w:rsid w:val="00BC4166"/>
    <w:rsid w:val="00BC43ED"/>
    <w:rsid w:val="00BC6A19"/>
    <w:rsid w:val="00BC7AFF"/>
    <w:rsid w:val="00BC7C2C"/>
    <w:rsid w:val="00BD0FA9"/>
    <w:rsid w:val="00BD1444"/>
    <w:rsid w:val="00BD26F2"/>
    <w:rsid w:val="00BD3529"/>
    <w:rsid w:val="00BD36D6"/>
    <w:rsid w:val="00BD3DE0"/>
    <w:rsid w:val="00BD5037"/>
    <w:rsid w:val="00BD5532"/>
    <w:rsid w:val="00BD5A15"/>
    <w:rsid w:val="00BD5E14"/>
    <w:rsid w:val="00BD61A2"/>
    <w:rsid w:val="00BD65CE"/>
    <w:rsid w:val="00BD7C26"/>
    <w:rsid w:val="00BE0532"/>
    <w:rsid w:val="00BE0CBD"/>
    <w:rsid w:val="00BE19F5"/>
    <w:rsid w:val="00BE1E1D"/>
    <w:rsid w:val="00BE2476"/>
    <w:rsid w:val="00BE2B00"/>
    <w:rsid w:val="00BE2F35"/>
    <w:rsid w:val="00BE3189"/>
    <w:rsid w:val="00BE4F6B"/>
    <w:rsid w:val="00BE5138"/>
    <w:rsid w:val="00BE5C03"/>
    <w:rsid w:val="00BE5D16"/>
    <w:rsid w:val="00BE6335"/>
    <w:rsid w:val="00BE6C0B"/>
    <w:rsid w:val="00BE7DA0"/>
    <w:rsid w:val="00BF02C7"/>
    <w:rsid w:val="00BF05A8"/>
    <w:rsid w:val="00BF0D6F"/>
    <w:rsid w:val="00BF13AC"/>
    <w:rsid w:val="00BF1865"/>
    <w:rsid w:val="00BF1A7B"/>
    <w:rsid w:val="00BF1C46"/>
    <w:rsid w:val="00BF31A8"/>
    <w:rsid w:val="00BF3E0F"/>
    <w:rsid w:val="00BF41C6"/>
    <w:rsid w:val="00BF4EC0"/>
    <w:rsid w:val="00BF54D8"/>
    <w:rsid w:val="00C0148F"/>
    <w:rsid w:val="00C02A42"/>
    <w:rsid w:val="00C04775"/>
    <w:rsid w:val="00C04958"/>
    <w:rsid w:val="00C10B5B"/>
    <w:rsid w:val="00C10D3A"/>
    <w:rsid w:val="00C12163"/>
    <w:rsid w:val="00C1290A"/>
    <w:rsid w:val="00C13A88"/>
    <w:rsid w:val="00C13FD5"/>
    <w:rsid w:val="00C15FC1"/>
    <w:rsid w:val="00C16312"/>
    <w:rsid w:val="00C16AD6"/>
    <w:rsid w:val="00C16C3C"/>
    <w:rsid w:val="00C17C01"/>
    <w:rsid w:val="00C21D11"/>
    <w:rsid w:val="00C24277"/>
    <w:rsid w:val="00C24433"/>
    <w:rsid w:val="00C2469F"/>
    <w:rsid w:val="00C26240"/>
    <w:rsid w:val="00C277AE"/>
    <w:rsid w:val="00C30AC1"/>
    <w:rsid w:val="00C35A5E"/>
    <w:rsid w:val="00C3638A"/>
    <w:rsid w:val="00C366F3"/>
    <w:rsid w:val="00C368D4"/>
    <w:rsid w:val="00C36C2E"/>
    <w:rsid w:val="00C36F0B"/>
    <w:rsid w:val="00C37426"/>
    <w:rsid w:val="00C379A5"/>
    <w:rsid w:val="00C37CF2"/>
    <w:rsid w:val="00C405A2"/>
    <w:rsid w:val="00C40845"/>
    <w:rsid w:val="00C415D6"/>
    <w:rsid w:val="00C41CE7"/>
    <w:rsid w:val="00C4203D"/>
    <w:rsid w:val="00C42F16"/>
    <w:rsid w:val="00C4333E"/>
    <w:rsid w:val="00C46219"/>
    <w:rsid w:val="00C471C2"/>
    <w:rsid w:val="00C4796A"/>
    <w:rsid w:val="00C5011D"/>
    <w:rsid w:val="00C506CD"/>
    <w:rsid w:val="00C50F14"/>
    <w:rsid w:val="00C5273A"/>
    <w:rsid w:val="00C5279A"/>
    <w:rsid w:val="00C53878"/>
    <w:rsid w:val="00C54475"/>
    <w:rsid w:val="00C546AC"/>
    <w:rsid w:val="00C54C06"/>
    <w:rsid w:val="00C55269"/>
    <w:rsid w:val="00C552BB"/>
    <w:rsid w:val="00C55387"/>
    <w:rsid w:val="00C55F2B"/>
    <w:rsid w:val="00C56B66"/>
    <w:rsid w:val="00C578BA"/>
    <w:rsid w:val="00C60365"/>
    <w:rsid w:val="00C608F0"/>
    <w:rsid w:val="00C61D9A"/>
    <w:rsid w:val="00C61EB0"/>
    <w:rsid w:val="00C62832"/>
    <w:rsid w:val="00C643BB"/>
    <w:rsid w:val="00C64977"/>
    <w:rsid w:val="00C64987"/>
    <w:rsid w:val="00C65456"/>
    <w:rsid w:val="00C65987"/>
    <w:rsid w:val="00C659E8"/>
    <w:rsid w:val="00C65A36"/>
    <w:rsid w:val="00C65DFA"/>
    <w:rsid w:val="00C66E5A"/>
    <w:rsid w:val="00C67BDD"/>
    <w:rsid w:val="00C7008C"/>
    <w:rsid w:val="00C708DE"/>
    <w:rsid w:val="00C71434"/>
    <w:rsid w:val="00C714E8"/>
    <w:rsid w:val="00C71674"/>
    <w:rsid w:val="00C72489"/>
    <w:rsid w:val="00C730A3"/>
    <w:rsid w:val="00C74388"/>
    <w:rsid w:val="00C74468"/>
    <w:rsid w:val="00C74B6C"/>
    <w:rsid w:val="00C74D35"/>
    <w:rsid w:val="00C74F4E"/>
    <w:rsid w:val="00C77AB3"/>
    <w:rsid w:val="00C77C4A"/>
    <w:rsid w:val="00C83909"/>
    <w:rsid w:val="00C83A63"/>
    <w:rsid w:val="00C83CDF"/>
    <w:rsid w:val="00C83FB4"/>
    <w:rsid w:val="00C858DC"/>
    <w:rsid w:val="00C85D3A"/>
    <w:rsid w:val="00C86551"/>
    <w:rsid w:val="00C86D95"/>
    <w:rsid w:val="00C86EC1"/>
    <w:rsid w:val="00C8732D"/>
    <w:rsid w:val="00C87B81"/>
    <w:rsid w:val="00C9021F"/>
    <w:rsid w:val="00C908FF"/>
    <w:rsid w:val="00C90B52"/>
    <w:rsid w:val="00C911ED"/>
    <w:rsid w:val="00C920B6"/>
    <w:rsid w:val="00C9254B"/>
    <w:rsid w:val="00C925C7"/>
    <w:rsid w:val="00C94132"/>
    <w:rsid w:val="00C960F4"/>
    <w:rsid w:val="00C9614C"/>
    <w:rsid w:val="00C975C1"/>
    <w:rsid w:val="00C97E16"/>
    <w:rsid w:val="00CA0120"/>
    <w:rsid w:val="00CA01E9"/>
    <w:rsid w:val="00CA02BE"/>
    <w:rsid w:val="00CA07B2"/>
    <w:rsid w:val="00CA2039"/>
    <w:rsid w:val="00CA2102"/>
    <w:rsid w:val="00CA4ABE"/>
    <w:rsid w:val="00CA503E"/>
    <w:rsid w:val="00CA6E21"/>
    <w:rsid w:val="00CA6F5D"/>
    <w:rsid w:val="00CA7598"/>
    <w:rsid w:val="00CA75DE"/>
    <w:rsid w:val="00CA7F7E"/>
    <w:rsid w:val="00CB0669"/>
    <w:rsid w:val="00CB20CE"/>
    <w:rsid w:val="00CB3612"/>
    <w:rsid w:val="00CB4040"/>
    <w:rsid w:val="00CB485B"/>
    <w:rsid w:val="00CB4B1A"/>
    <w:rsid w:val="00CB4EC8"/>
    <w:rsid w:val="00CB5AA9"/>
    <w:rsid w:val="00CB690F"/>
    <w:rsid w:val="00CB794D"/>
    <w:rsid w:val="00CC0246"/>
    <w:rsid w:val="00CC157D"/>
    <w:rsid w:val="00CC2760"/>
    <w:rsid w:val="00CC3273"/>
    <w:rsid w:val="00CC333C"/>
    <w:rsid w:val="00CC3442"/>
    <w:rsid w:val="00CC411C"/>
    <w:rsid w:val="00CC4707"/>
    <w:rsid w:val="00CC5660"/>
    <w:rsid w:val="00CC6551"/>
    <w:rsid w:val="00CC669A"/>
    <w:rsid w:val="00CC6E71"/>
    <w:rsid w:val="00CC6F66"/>
    <w:rsid w:val="00CD0291"/>
    <w:rsid w:val="00CD1176"/>
    <w:rsid w:val="00CD2640"/>
    <w:rsid w:val="00CD6476"/>
    <w:rsid w:val="00CD7A7C"/>
    <w:rsid w:val="00CD7ABF"/>
    <w:rsid w:val="00CD7B51"/>
    <w:rsid w:val="00CE0320"/>
    <w:rsid w:val="00CE09E0"/>
    <w:rsid w:val="00CE1BDF"/>
    <w:rsid w:val="00CE3D8C"/>
    <w:rsid w:val="00CE3FF4"/>
    <w:rsid w:val="00CE467F"/>
    <w:rsid w:val="00CE5A78"/>
    <w:rsid w:val="00CE66F5"/>
    <w:rsid w:val="00CE699D"/>
    <w:rsid w:val="00CF0622"/>
    <w:rsid w:val="00CF0CA2"/>
    <w:rsid w:val="00CF29D6"/>
    <w:rsid w:val="00CF2C05"/>
    <w:rsid w:val="00CF31E1"/>
    <w:rsid w:val="00CF395E"/>
    <w:rsid w:val="00CF3BA4"/>
    <w:rsid w:val="00CF3E53"/>
    <w:rsid w:val="00CF40F1"/>
    <w:rsid w:val="00CF5A73"/>
    <w:rsid w:val="00CF5DC8"/>
    <w:rsid w:val="00CF62B3"/>
    <w:rsid w:val="00CF64B7"/>
    <w:rsid w:val="00CF67C2"/>
    <w:rsid w:val="00CF6E3A"/>
    <w:rsid w:val="00D00709"/>
    <w:rsid w:val="00D01276"/>
    <w:rsid w:val="00D01A5D"/>
    <w:rsid w:val="00D01B03"/>
    <w:rsid w:val="00D01B0F"/>
    <w:rsid w:val="00D01F3A"/>
    <w:rsid w:val="00D0217A"/>
    <w:rsid w:val="00D04718"/>
    <w:rsid w:val="00D059CD"/>
    <w:rsid w:val="00D05FBC"/>
    <w:rsid w:val="00D06912"/>
    <w:rsid w:val="00D06C00"/>
    <w:rsid w:val="00D06FFA"/>
    <w:rsid w:val="00D073A4"/>
    <w:rsid w:val="00D10C83"/>
    <w:rsid w:val="00D10ED0"/>
    <w:rsid w:val="00D11139"/>
    <w:rsid w:val="00D1151B"/>
    <w:rsid w:val="00D125DE"/>
    <w:rsid w:val="00D14FD1"/>
    <w:rsid w:val="00D17391"/>
    <w:rsid w:val="00D20069"/>
    <w:rsid w:val="00D20A6B"/>
    <w:rsid w:val="00D215E6"/>
    <w:rsid w:val="00D222C7"/>
    <w:rsid w:val="00D2385F"/>
    <w:rsid w:val="00D249C1"/>
    <w:rsid w:val="00D24B6C"/>
    <w:rsid w:val="00D258E3"/>
    <w:rsid w:val="00D25FBA"/>
    <w:rsid w:val="00D267BE"/>
    <w:rsid w:val="00D2768F"/>
    <w:rsid w:val="00D27BDE"/>
    <w:rsid w:val="00D27C73"/>
    <w:rsid w:val="00D30055"/>
    <w:rsid w:val="00D3009E"/>
    <w:rsid w:val="00D30239"/>
    <w:rsid w:val="00D30906"/>
    <w:rsid w:val="00D3096D"/>
    <w:rsid w:val="00D323B9"/>
    <w:rsid w:val="00D326F8"/>
    <w:rsid w:val="00D327DB"/>
    <w:rsid w:val="00D333DC"/>
    <w:rsid w:val="00D344F6"/>
    <w:rsid w:val="00D357C0"/>
    <w:rsid w:val="00D35B83"/>
    <w:rsid w:val="00D36633"/>
    <w:rsid w:val="00D36924"/>
    <w:rsid w:val="00D36F59"/>
    <w:rsid w:val="00D37DF9"/>
    <w:rsid w:val="00D400F1"/>
    <w:rsid w:val="00D4039F"/>
    <w:rsid w:val="00D407EC"/>
    <w:rsid w:val="00D40906"/>
    <w:rsid w:val="00D41DFD"/>
    <w:rsid w:val="00D437FA"/>
    <w:rsid w:val="00D44160"/>
    <w:rsid w:val="00D44F91"/>
    <w:rsid w:val="00D459EF"/>
    <w:rsid w:val="00D45BF3"/>
    <w:rsid w:val="00D45E99"/>
    <w:rsid w:val="00D476CD"/>
    <w:rsid w:val="00D47C82"/>
    <w:rsid w:val="00D47E56"/>
    <w:rsid w:val="00D509E2"/>
    <w:rsid w:val="00D51252"/>
    <w:rsid w:val="00D52F85"/>
    <w:rsid w:val="00D53A87"/>
    <w:rsid w:val="00D5462E"/>
    <w:rsid w:val="00D552C9"/>
    <w:rsid w:val="00D55E02"/>
    <w:rsid w:val="00D56B31"/>
    <w:rsid w:val="00D57AF8"/>
    <w:rsid w:val="00D6085E"/>
    <w:rsid w:val="00D60FDC"/>
    <w:rsid w:val="00D612D9"/>
    <w:rsid w:val="00D62865"/>
    <w:rsid w:val="00D6419D"/>
    <w:rsid w:val="00D65893"/>
    <w:rsid w:val="00D65DE3"/>
    <w:rsid w:val="00D66238"/>
    <w:rsid w:val="00D662FC"/>
    <w:rsid w:val="00D66604"/>
    <w:rsid w:val="00D66F71"/>
    <w:rsid w:val="00D6719E"/>
    <w:rsid w:val="00D67357"/>
    <w:rsid w:val="00D67501"/>
    <w:rsid w:val="00D70336"/>
    <w:rsid w:val="00D70983"/>
    <w:rsid w:val="00D70992"/>
    <w:rsid w:val="00D73179"/>
    <w:rsid w:val="00D74448"/>
    <w:rsid w:val="00D74EE1"/>
    <w:rsid w:val="00D75D34"/>
    <w:rsid w:val="00D76746"/>
    <w:rsid w:val="00D76A7C"/>
    <w:rsid w:val="00D7710E"/>
    <w:rsid w:val="00D772DC"/>
    <w:rsid w:val="00D80BA7"/>
    <w:rsid w:val="00D80BEC"/>
    <w:rsid w:val="00D8141F"/>
    <w:rsid w:val="00D82544"/>
    <w:rsid w:val="00D829C4"/>
    <w:rsid w:val="00D84C5C"/>
    <w:rsid w:val="00D85610"/>
    <w:rsid w:val="00D85DE9"/>
    <w:rsid w:val="00D86180"/>
    <w:rsid w:val="00D861FA"/>
    <w:rsid w:val="00D86F1C"/>
    <w:rsid w:val="00D8733B"/>
    <w:rsid w:val="00D8736E"/>
    <w:rsid w:val="00D87858"/>
    <w:rsid w:val="00D878C8"/>
    <w:rsid w:val="00D87EAC"/>
    <w:rsid w:val="00D9006F"/>
    <w:rsid w:val="00D90E3C"/>
    <w:rsid w:val="00D919F6"/>
    <w:rsid w:val="00D92C1D"/>
    <w:rsid w:val="00D9436D"/>
    <w:rsid w:val="00D94815"/>
    <w:rsid w:val="00D95571"/>
    <w:rsid w:val="00D9695C"/>
    <w:rsid w:val="00D97267"/>
    <w:rsid w:val="00D97307"/>
    <w:rsid w:val="00D97A9C"/>
    <w:rsid w:val="00D97CE1"/>
    <w:rsid w:val="00DA0A55"/>
    <w:rsid w:val="00DA1FD6"/>
    <w:rsid w:val="00DA23DA"/>
    <w:rsid w:val="00DA3EC9"/>
    <w:rsid w:val="00DA4665"/>
    <w:rsid w:val="00DA5E53"/>
    <w:rsid w:val="00DA6014"/>
    <w:rsid w:val="00DA740F"/>
    <w:rsid w:val="00DA7C02"/>
    <w:rsid w:val="00DA7F3C"/>
    <w:rsid w:val="00DB0951"/>
    <w:rsid w:val="00DB154D"/>
    <w:rsid w:val="00DB160C"/>
    <w:rsid w:val="00DB1DC0"/>
    <w:rsid w:val="00DB20BA"/>
    <w:rsid w:val="00DB2778"/>
    <w:rsid w:val="00DB2918"/>
    <w:rsid w:val="00DB2DBF"/>
    <w:rsid w:val="00DB31EE"/>
    <w:rsid w:val="00DB40D7"/>
    <w:rsid w:val="00DB610D"/>
    <w:rsid w:val="00DB620B"/>
    <w:rsid w:val="00DB71F0"/>
    <w:rsid w:val="00DC0324"/>
    <w:rsid w:val="00DC0F03"/>
    <w:rsid w:val="00DC10F2"/>
    <w:rsid w:val="00DC12F6"/>
    <w:rsid w:val="00DC1EAF"/>
    <w:rsid w:val="00DC230D"/>
    <w:rsid w:val="00DC35BF"/>
    <w:rsid w:val="00DC40EE"/>
    <w:rsid w:val="00DC4B62"/>
    <w:rsid w:val="00DC50A6"/>
    <w:rsid w:val="00DC50A7"/>
    <w:rsid w:val="00DC58FD"/>
    <w:rsid w:val="00DC6EE3"/>
    <w:rsid w:val="00DC6F85"/>
    <w:rsid w:val="00DD028F"/>
    <w:rsid w:val="00DD0D65"/>
    <w:rsid w:val="00DD0DA8"/>
    <w:rsid w:val="00DD1109"/>
    <w:rsid w:val="00DD130D"/>
    <w:rsid w:val="00DD163D"/>
    <w:rsid w:val="00DD292E"/>
    <w:rsid w:val="00DD36FD"/>
    <w:rsid w:val="00DD3B85"/>
    <w:rsid w:val="00DD48C6"/>
    <w:rsid w:val="00DD4EA0"/>
    <w:rsid w:val="00DD56FA"/>
    <w:rsid w:val="00DD6557"/>
    <w:rsid w:val="00DD6E72"/>
    <w:rsid w:val="00DE0448"/>
    <w:rsid w:val="00DE0C22"/>
    <w:rsid w:val="00DE0DA4"/>
    <w:rsid w:val="00DE1804"/>
    <w:rsid w:val="00DE2597"/>
    <w:rsid w:val="00DE271B"/>
    <w:rsid w:val="00DE409B"/>
    <w:rsid w:val="00DE480D"/>
    <w:rsid w:val="00DE5147"/>
    <w:rsid w:val="00DE6508"/>
    <w:rsid w:val="00DE7F56"/>
    <w:rsid w:val="00DF018E"/>
    <w:rsid w:val="00DF0196"/>
    <w:rsid w:val="00DF0BE4"/>
    <w:rsid w:val="00DF110C"/>
    <w:rsid w:val="00DF1541"/>
    <w:rsid w:val="00DF23F4"/>
    <w:rsid w:val="00DF3226"/>
    <w:rsid w:val="00DF403C"/>
    <w:rsid w:val="00DF419D"/>
    <w:rsid w:val="00DF4883"/>
    <w:rsid w:val="00DF4B91"/>
    <w:rsid w:val="00DF4E9E"/>
    <w:rsid w:val="00DF5CF2"/>
    <w:rsid w:val="00DF5DA4"/>
    <w:rsid w:val="00DF5F23"/>
    <w:rsid w:val="00DF63B5"/>
    <w:rsid w:val="00DF70AC"/>
    <w:rsid w:val="00DF76BF"/>
    <w:rsid w:val="00DF7934"/>
    <w:rsid w:val="00E02A56"/>
    <w:rsid w:val="00E033CD"/>
    <w:rsid w:val="00E04BC9"/>
    <w:rsid w:val="00E051A8"/>
    <w:rsid w:val="00E060A5"/>
    <w:rsid w:val="00E062ED"/>
    <w:rsid w:val="00E07B10"/>
    <w:rsid w:val="00E1019D"/>
    <w:rsid w:val="00E10619"/>
    <w:rsid w:val="00E10CC3"/>
    <w:rsid w:val="00E10DC2"/>
    <w:rsid w:val="00E11038"/>
    <w:rsid w:val="00E11905"/>
    <w:rsid w:val="00E1200F"/>
    <w:rsid w:val="00E123FB"/>
    <w:rsid w:val="00E12AD9"/>
    <w:rsid w:val="00E12FCC"/>
    <w:rsid w:val="00E1332D"/>
    <w:rsid w:val="00E137C3"/>
    <w:rsid w:val="00E152E4"/>
    <w:rsid w:val="00E159BD"/>
    <w:rsid w:val="00E20964"/>
    <w:rsid w:val="00E2116C"/>
    <w:rsid w:val="00E21A6C"/>
    <w:rsid w:val="00E22B9E"/>
    <w:rsid w:val="00E243F0"/>
    <w:rsid w:val="00E24470"/>
    <w:rsid w:val="00E24758"/>
    <w:rsid w:val="00E24B6D"/>
    <w:rsid w:val="00E24D0B"/>
    <w:rsid w:val="00E26768"/>
    <w:rsid w:val="00E306D6"/>
    <w:rsid w:val="00E315B5"/>
    <w:rsid w:val="00E319E1"/>
    <w:rsid w:val="00E32386"/>
    <w:rsid w:val="00E335F3"/>
    <w:rsid w:val="00E342FF"/>
    <w:rsid w:val="00E355CD"/>
    <w:rsid w:val="00E36F62"/>
    <w:rsid w:val="00E3718D"/>
    <w:rsid w:val="00E3764A"/>
    <w:rsid w:val="00E41668"/>
    <w:rsid w:val="00E42636"/>
    <w:rsid w:val="00E4377A"/>
    <w:rsid w:val="00E438EB"/>
    <w:rsid w:val="00E44078"/>
    <w:rsid w:val="00E445A1"/>
    <w:rsid w:val="00E4508E"/>
    <w:rsid w:val="00E452BE"/>
    <w:rsid w:val="00E46CB9"/>
    <w:rsid w:val="00E46F1B"/>
    <w:rsid w:val="00E47C56"/>
    <w:rsid w:val="00E51701"/>
    <w:rsid w:val="00E51DC5"/>
    <w:rsid w:val="00E522C9"/>
    <w:rsid w:val="00E53634"/>
    <w:rsid w:val="00E53843"/>
    <w:rsid w:val="00E54005"/>
    <w:rsid w:val="00E5541A"/>
    <w:rsid w:val="00E5589F"/>
    <w:rsid w:val="00E57045"/>
    <w:rsid w:val="00E579DB"/>
    <w:rsid w:val="00E57E34"/>
    <w:rsid w:val="00E60A12"/>
    <w:rsid w:val="00E60AEA"/>
    <w:rsid w:val="00E620EF"/>
    <w:rsid w:val="00E626B0"/>
    <w:rsid w:val="00E62B80"/>
    <w:rsid w:val="00E62FA6"/>
    <w:rsid w:val="00E64AC1"/>
    <w:rsid w:val="00E66D8D"/>
    <w:rsid w:val="00E715F6"/>
    <w:rsid w:val="00E72278"/>
    <w:rsid w:val="00E722AE"/>
    <w:rsid w:val="00E727D2"/>
    <w:rsid w:val="00E736BB"/>
    <w:rsid w:val="00E73AFD"/>
    <w:rsid w:val="00E7401A"/>
    <w:rsid w:val="00E74570"/>
    <w:rsid w:val="00E74E65"/>
    <w:rsid w:val="00E75184"/>
    <w:rsid w:val="00E75CB6"/>
    <w:rsid w:val="00E76676"/>
    <w:rsid w:val="00E771DE"/>
    <w:rsid w:val="00E771E0"/>
    <w:rsid w:val="00E772D1"/>
    <w:rsid w:val="00E80D80"/>
    <w:rsid w:val="00E81087"/>
    <w:rsid w:val="00E817AE"/>
    <w:rsid w:val="00E818C1"/>
    <w:rsid w:val="00E8232C"/>
    <w:rsid w:val="00E823C6"/>
    <w:rsid w:val="00E82D41"/>
    <w:rsid w:val="00E82D5B"/>
    <w:rsid w:val="00E83051"/>
    <w:rsid w:val="00E8317B"/>
    <w:rsid w:val="00E84DF7"/>
    <w:rsid w:val="00E85073"/>
    <w:rsid w:val="00E8509F"/>
    <w:rsid w:val="00E85239"/>
    <w:rsid w:val="00E85832"/>
    <w:rsid w:val="00E8626E"/>
    <w:rsid w:val="00E87E69"/>
    <w:rsid w:val="00E90926"/>
    <w:rsid w:val="00E9242D"/>
    <w:rsid w:val="00E9309F"/>
    <w:rsid w:val="00E94CC2"/>
    <w:rsid w:val="00E95881"/>
    <w:rsid w:val="00E95AAB"/>
    <w:rsid w:val="00E970F4"/>
    <w:rsid w:val="00E97353"/>
    <w:rsid w:val="00E97396"/>
    <w:rsid w:val="00E97C44"/>
    <w:rsid w:val="00EA03E2"/>
    <w:rsid w:val="00EA0438"/>
    <w:rsid w:val="00EA115E"/>
    <w:rsid w:val="00EA230C"/>
    <w:rsid w:val="00EA2319"/>
    <w:rsid w:val="00EA2E93"/>
    <w:rsid w:val="00EA5653"/>
    <w:rsid w:val="00EA74A4"/>
    <w:rsid w:val="00EB02F9"/>
    <w:rsid w:val="00EB039B"/>
    <w:rsid w:val="00EB03DD"/>
    <w:rsid w:val="00EB13F2"/>
    <w:rsid w:val="00EB1AB8"/>
    <w:rsid w:val="00EB1FC5"/>
    <w:rsid w:val="00EB2B0F"/>
    <w:rsid w:val="00EB3080"/>
    <w:rsid w:val="00EB3763"/>
    <w:rsid w:val="00EB4459"/>
    <w:rsid w:val="00EB4C0B"/>
    <w:rsid w:val="00EB5319"/>
    <w:rsid w:val="00EB57C9"/>
    <w:rsid w:val="00EB5E7E"/>
    <w:rsid w:val="00EB71F3"/>
    <w:rsid w:val="00EC0888"/>
    <w:rsid w:val="00EC1889"/>
    <w:rsid w:val="00EC38F9"/>
    <w:rsid w:val="00EC405C"/>
    <w:rsid w:val="00EC422F"/>
    <w:rsid w:val="00EC4EE4"/>
    <w:rsid w:val="00EC5386"/>
    <w:rsid w:val="00EC681E"/>
    <w:rsid w:val="00EC7606"/>
    <w:rsid w:val="00EC773B"/>
    <w:rsid w:val="00ED0419"/>
    <w:rsid w:val="00ED0A19"/>
    <w:rsid w:val="00ED145C"/>
    <w:rsid w:val="00ED1CCD"/>
    <w:rsid w:val="00ED1CFB"/>
    <w:rsid w:val="00ED28A1"/>
    <w:rsid w:val="00ED364F"/>
    <w:rsid w:val="00ED3781"/>
    <w:rsid w:val="00ED4973"/>
    <w:rsid w:val="00ED4C2F"/>
    <w:rsid w:val="00ED544F"/>
    <w:rsid w:val="00ED63D9"/>
    <w:rsid w:val="00ED699B"/>
    <w:rsid w:val="00ED7749"/>
    <w:rsid w:val="00EE0025"/>
    <w:rsid w:val="00EE0624"/>
    <w:rsid w:val="00EE18B1"/>
    <w:rsid w:val="00EE1C08"/>
    <w:rsid w:val="00EE1DE7"/>
    <w:rsid w:val="00EE2790"/>
    <w:rsid w:val="00EE3BDD"/>
    <w:rsid w:val="00EE434B"/>
    <w:rsid w:val="00EE5A66"/>
    <w:rsid w:val="00EE5C52"/>
    <w:rsid w:val="00EE5CB2"/>
    <w:rsid w:val="00EE5EDB"/>
    <w:rsid w:val="00EE7934"/>
    <w:rsid w:val="00EF03CC"/>
    <w:rsid w:val="00EF0A68"/>
    <w:rsid w:val="00EF1DA7"/>
    <w:rsid w:val="00EF252A"/>
    <w:rsid w:val="00EF3ABE"/>
    <w:rsid w:val="00EF4351"/>
    <w:rsid w:val="00EF44C5"/>
    <w:rsid w:val="00EF5595"/>
    <w:rsid w:val="00EF783B"/>
    <w:rsid w:val="00EF78D6"/>
    <w:rsid w:val="00F00027"/>
    <w:rsid w:val="00F017A3"/>
    <w:rsid w:val="00F018C0"/>
    <w:rsid w:val="00F01C77"/>
    <w:rsid w:val="00F023AD"/>
    <w:rsid w:val="00F03093"/>
    <w:rsid w:val="00F03B39"/>
    <w:rsid w:val="00F03CE5"/>
    <w:rsid w:val="00F0428D"/>
    <w:rsid w:val="00F046C9"/>
    <w:rsid w:val="00F05137"/>
    <w:rsid w:val="00F053C5"/>
    <w:rsid w:val="00F0546A"/>
    <w:rsid w:val="00F05889"/>
    <w:rsid w:val="00F05FD0"/>
    <w:rsid w:val="00F06A2F"/>
    <w:rsid w:val="00F07C52"/>
    <w:rsid w:val="00F115CE"/>
    <w:rsid w:val="00F12010"/>
    <w:rsid w:val="00F121AC"/>
    <w:rsid w:val="00F1373E"/>
    <w:rsid w:val="00F14210"/>
    <w:rsid w:val="00F14720"/>
    <w:rsid w:val="00F15DD5"/>
    <w:rsid w:val="00F1659E"/>
    <w:rsid w:val="00F176E5"/>
    <w:rsid w:val="00F1796F"/>
    <w:rsid w:val="00F20702"/>
    <w:rsid w:val="00F211FB"/>
    <w:rsid w:val="00F21B5E"/>
    <w:rsid w:val="00F21C24"/>
    <w:rsid w:val="00F21C90"/>
    <w:rsid w:val="00F23031"/>
    <w:rsid w:val="00F24179"/>
    <w:rsid w:val="00F26BE2"/>
    <w:rsid w:val="00F30D10"/>
    <w:rsid w:val="00F31DEB"/>
    <w:rsid w:val="00F32725"/>
    <w:rsid w:val="00F329C0"/>
    <w:rsid w:val="00F33087"/>
    <w:rsid w:val="00F3409A"/>
    <w:rsid w:val="00F3446E"/>
    <w:rsid w:val="00F3492D"/>
    <w:rsid w:val="00F355A6"/>
    <w:rsid w:val="00F362E4"/>
    <w:rsid w:val="00F37767"/>
    <w:rsid w:val="00F37AC4"/>
    <w:rsid w:val="00F40356"/>
    <w:rsid w:val="00F40626"/>
    <w:rsid w:val="00F410AC"/>
    <w:rsid w:val="00F4164D"/>
    <w:rsid w:val="00F431B1"/>
    <w:rsid w:val="00F4383C"/>
    <w:rsid w:val="00F44124"/>
    <w:rsid w:val="00F44212"/>
    <w:rsid w:val="00F455AB"/>
    <w:rsid w:val="00F466EC"/>
    <w:rsid w:val="00F469EC"/>
    <w:rsid w:val="00F46F76"/>
    <w:rsid w:val="00F47240"/>
    <w:rsid w:val="00F477DF"/>
    <w:rsid w:val="00F51567"/>
    <w:rsid w:val="00F51E0A"/>
    <w:rsid w:val="00F52EBA"/>
    <w:rsid w:val="00F53CE3"/>
    <w:rsid w:val="00F55149"/>
    <w:rsid w:val="00F56A4E"/>
    <w:rsid w:val="00F57A86"/>
    <w:rsid w:val="00F60442"/>
    <w:rsid w:val="00F612A9"/>
    <w:rsid w:val="00F6144E"/>
    <w:rsid w:val="00F61C57"/>
    <w:rsid w:val="00F61E31"/>
    <w:rsid w:val="00F620D2"/>
    <w:rsid w:val="00F6282F"/>
    <w:rsid w:val="00F630FB"/>
    <w:rsid w:val="00F633F2"/>
    <w:rsid w:val="00F639D9"/>
    <w:rsid w:val="00F64881"/>
    <w:rsid w:val="00F64EBE"/>
    <w:rsid w:val="00F653D8"/>
    <w:rsid w:val="00F66486"/>
    <w:rsid w:val="00F66C78"/>
    <w:rsid w:val="00F67FA7"/>
    <w:rsid w:val="00F715AA"/>
    <w:rsid w:val="00F718F2"/>
    <w:rsid w:val="00F72422"/>
    <w:rsid w:val="00F72FA0"/>
    <w:rsid w:val="00F73199"/>
    <w:rsid w:val="00F73D7D"/>
    <w:rsid w:val="00F74B27"/>
    <w:rsid w:val="00F768EB"/>
    <w:rsid w:val="00F76C32"/>
    <w:rsid w:val="00F76FBE"/>
    <w:rsid w:val="00F7722B"/>
    <w:rsid w:val="00F7775A"/>
    <w:rsid w:val="00F77B27"/>
    <w:rsid w:val="00F807D4"/>
    <w:rsid w:val="00F81507"/>
    <w:rsid w:val="00F81863"/>
    <w:rsid w:val="00F81B43"/>
    <w:rsid w:val="00F826CB"/>
    <w:rsid w:val="00F82AA6"/>
    <w:rsid w:val="00F83402"/>
    <w:rsid w:val="00F8380E"/>
    <w:rsid w:val="00F83C74"/>
    <w:rsid w:val="00F8475B"/>
    <w:rsid w:val="00F87984"/>
    <w:rsid w:val="00F91A7E"/>
    <w:rsid w:val="00F9247E"/>
    <w:rsid w:val="00F95806"/>
    <w:rsid w:val="00F963F4"/>
    <w:rsid w:val="00F9667B"/>
    <w:rsid w:val="00F97E34"/>
    <w:rsid w:val="00FA0FC0"/>
    <w:rsid w:val="00FA1857"/>
    <w:rsid w:val="00FA1E50"/>
    <w:rsid w:val="00FA2A1C"/>
    <w:rsid w:val="00FA2A94"/>
    <w:rsid w:val="00FA2AC0"/>
    <w:rsid w:val="00FA3397"/>
    <w:rsid w:val="00FA36DE"/>
    <w:rsid w:val="00FA4256"/>
    <w:rsid w:val="00FA5AC0"/>
    <w:rsid w:val="00FA60C3"/>
    <w:rsid w:val="00FA66C7"/>
    <w:rsid w:val="00FA799F"/>
    <w:rsid w:val="00FA7BF5"/>
    <w:rsid w:val="00FA7DA2"/>
    <w:rsid w:val="00FB06CF"/>
    <w:rsid w:val="00FB442F"/>
    <w:rsid w:val="00FB463B"/>
    <w:rsid w:val="00FB49E0"/>
    <w:rsid w:val="00FB55A7"/>
    <w:rsid w:val="00FB6063"/>
    <w:rsid w:val="00FB6104"/>
    <w:rsid w:val="00FB65EA"/>
    <w:rsid w:val="00FB7143"/>
    <w:rsid w:val="00FC027A"/>
    <w:rsid w:val="00FC1CE6"/>
    <w:rsid w:val="00FC1E7C"/>
    <w:rsid w:val="00FC2048"/>
    <w:rsid w:val="00FC20BB"/>
    <w:rsid w:val="00FC2622"/>
    <w:rsid w:val="00FC274E"/>
    <w:rsid w:val="00FC2BFE"/>
    <w:rsid w:val="00FC3214"/>
    <w:rsid w:val="00FC38FA"/>
    <w:rsid w:val="00FC50A8"/>
    <w:rsid w:val="00FC5FBF"/>
    <w:rsid w:val="00FC7E72"/>
    <w:rsid w:val="00FD2F95"/>
    <w:rsid w:val="00FD3082"/>
    <w:rsid w:val="00FD3619"/>
    <w:rsid w:val="00FD3E95"/>
    <w:rsid w:val="00FD4554"/>
    <w:rsid w:val="00FD5BE7"/>
    <w:rsid w:val="00FD5F09"/>
    <w:rsid w:val="00FD627E"/>
    <w:rsid w:val="00FD6A70"/>
    <w:rsid w:val="00FE2672"/>
    <w:rsid w:val="00FE2B26"/>
    <w:rsid w:val="00FE31D6"/>
    <w:rsid w:val="00FE3528"/>
    <w:rsid w:val="00FE520E"/>
    <w:rsid w:val="00FE5ACE"/>
    <w:rsid w:val="00FE66B9"/>
    <w:rsid w:val="00FE7063"/>
    <w:rsid w:val="00FE7770"/>
    <w:rsid w:val="00FE7BC8"/>
    <w:rsid w:val="00FE7FAC"/>
    <w:rsid w:val="00FF07AB"/>
    <w:rsid w:val="00FF0D5E"/>
    <w:rsid w:val="00FF106C"/>
    <w:rsid w:val="00FF128A"/>
    <w:rsid w:val="00FF18DD"/>
    <w:rsid w:val="00FF1976"/>
    <w:rsid w:val="00FF19FE"/>
    <w:rsid w:val="00FF2BEB"/>
    <w:rsid w:val="00FF2CA5"/>
    <w:rsid w:val="00FF321A"/>
    <w:rsid w:val="00FF45A8"/>
    <w:rsid w:val="00FF53BF"/>
    <w:rsid w:val="00FF59C3"/>
    <w:rsid w:val="00FF5B85"/>
    <w:rsid w:val="00FF623D"/>
    <w:rsid w:val="00FF6751"/>
    <w:rsid w:val="00FF701B"/>
    <w:rsid w:val="00FF72C3"/>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56FE217D"/>
  <w15:docId w15:val="{70ACA52F-AC2E-452A-AA00-7FC6E0978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578BA"/>
    <w:rPr>
      <w:sz w:val="24"/>
      <w:szCs w:val="24"/>
    </w:rPr>
  </w:style>
  <w:style w:type="paragraph" w:styleId="Nadpis1">
    <w:name w:val="heading 1"/>
    <w:basedOn w:val="Normln"/>
    <w:next w:val="Normln"/>
    <w:link w:val="Nadpis1Char"/>
    <w:qFormat/>
    <w:rsid w:val="003B543E"/>
    <w:pPr>
      <w:keepNext/>
      <w:numPr>
        <w:numId w:val="6"/>
      </w:numPr>
      <w:spacing w:before="120" w:line="300" w:lineRule="auto"/>
      <w:jc w:val="both"/>
      <w:outlineLvl w:val="0"/>
    </w:pPr>
    <w:rPr>
      <w:rFonts w:ascii="Arial" w:hAnsi="Arial" w:cs="Arial"/>
      <w:b/>
      <w:bCs/>
      <w:noProof/>
      <w:color w:val="B00040"/>
      <w:kern w:val="32"/>
      <w:szCs w:val="44"/>
    </w:rPr>
  </w:style>
  <w:style w:type="paragraph" w:styleId="Nadpis2">
    <w:name w:val="heading 2"/>
    <w:aliases w:val="Nadpis 2 Char,Outline2 Char,HAA-Section Char,Sub Heading Char,ignorer2 Char,Nadpis_2 Char,adpis 2 Char,Heading 2 Char,Nadpis 2 úroveň Char"/>
    <w:basedOn w:val="Normln"/>
    <w:next w:val="Normln"/>
    <w:link w:val="Nadpis2Char1"/>
    <w:qFormat/>
    <w:rsid w:val="00267B78"/>
    <w:pPr>
      <w:keepNext/>
      <w:numPr>
        <w:ilvl w:val="1"/>
        <w:numId w:val="6"/>
      </w:numPr>
      <w:spacing w:before="240" w:after="60"/>
      <w:jc w:val="both"/>
      <w:outlineLvl w:val="1"/>
    </w:pPr>
    <w:rPr>
      <w:rFonts w:ascii="Arial" w:hAnsi="Arial"/>
      <w:b/>
      <w:bCs/>
      <w:iCs/>
      <w:szCs w:val="28"/>
      <w:lang w:eastAsia="en-US"/>
    </w:rPr>
  </w:style>
  <w:style w:type="paragraph" w:styleId="Nadpis3">
    <w:name w:val="heading 3"/>
    <w:basedOn w:val="Normln"/>
    <w:next w:val="Normln"/>
    <w:qFormat/>
    <w:rsid w:val="00BD3DE0"/>
    <w:pPr>
      <w:keepNext/>
      <w:numPr>
        <w:ilvl w:val="2"/>
        <w:numId w:val="6"/>
      </w:numPr>
      <w:spacing w:before="240" w:after="60"/>
      <w:outlineLvl w:val="2"/>
    </w:pPr>
    <w:rPr>
      <w:rFonts w:ascii="Arial" w:hAnsi="Arial" w:cs="Arial"/>
      <w:b/>
      <w:bCs/>
      <w:sz w:val="26"/>
      <w:szCs w:val="26"/>
    </w:rPr>
  </w:style>
  <w:style w:type="paragraph" w:styleId="Nadpis4">
    <w:name w:val="heading 4"/>
    <w:basedOn w:val="Normln"/>
    <w:next w:val="Normln"/>
    <w:qFormat/>
    <w:rsid w:val="00BD3DE0"/>
    <w:pPr>
      <w:keepNext/>
      <w:numPr>
        <w:ilvl w:val="3"/>
        <w:numId w:val="6"/>
      </w:numPr>
      <w:spacing w:before="240" w:after="60" w:line="300" w:lineRule="auto"/>
      <w:jc w:val="both"/>
      <w:outlineLvl w:val="3"/>
    </w:pPr>
    <w:rPr>
      <w:rFonts w:ascii="Arial" w:hAnsi="Arial"/>
      <w:b/>
      <w:bCs/>
      <w:szCs w:val="28"/>
    </w:rPr>
  </w:style>
  <w:style w:type="paragraph" w:styleId="Nadpis5">
    <w:name w:val="heading 5"/>
    <w:basedOn w:val="Normln"/>
    <w:next w:val="Normln"/>
    <w:qFormat/>
    <w:rsid w:val="00BD3DE0"/>
    <w:pPr>
      <w:numPr>
        <w:ilvl w:val="4"/>
        <w:numId w:val="6"/>
      </w:numPr>
      <w:spacing w:before="120" w:after="60" w:line="300" w:lineRule="auto"/>
      <w:jc w:val="both"/>
      <w:outlineLvl w:val="4"/>
    </w:pPr>
    <w:rPr>
      <w:rFonts w:ascii="Arial" w:hAnsi="Arial"/>
      <w:bCs/>
      <w:i/>
      <w:iCs/>
      <w:szCs w:val="26"/>
    </w:rPr>
  </w:style>
  <w:style w:type="paragraph" w:styleId="Nadpis6">
    <w:name w:val="heading 6"/>
    <w:basedOn w:val="Normln"/>
    <w:next w:val="Normln"/>
    <w:link w:val="Nadpis6Char"/>
    <w:qFormat/>
    <w:rsid w:val="002404D2"/>
    <w:pPr>
      <w:numPr>
        <w:ilvl w:val="5"/>
        <w:numId w:val="6"/>
      </w:numPr>
      <w:spacing w:before="240" w:after="60"/>
      <w:outlineLvl w:val="5"/>
    </w:pPr>
    <w:rPr>
      <w:b/>
      <w:bCs/>
      <w:sz w:val="22"/>
      <w:szCs w:val="22"/>
    </w:rPr>
  </w:style>
  <w:style w:type="paragraph" w:styleId="Nadpis7">
    <w:name w:val="heading 7"/>
    <w:basedOn w:val="Normln"/>
    <w:next w:val="Normln"/>
    <w:link w:val="Nadpis7Char"/>
    <w:qFormat/>
    <w:rsid w:val="002404D2"/>
    <w:pPr>
      <w:numPr>
        <w:ilvl w:val="6"/>
        <w:numId w:val="6"/>
      </w:numPr>
      <w:spacing w:before="240" w:after="60"/>
      <w:outlineLvl w:val="6"/>
    </w:pPr>
  </w:style>
  <w:style w:type="paragraph" w:styleId="Nadpis8">
    <w:name w:val="heading 8"/>
    <w:basedOn w:val="Normln"/>
    <w:next w:val="Normln"/>
    <w:link w:val="Nadpis8Char"/>
    <w:qFormat/>
    <w:rsid w:val="002404D2"/>
    <w:pPr>
      <w:numPr>
        <w:ilvl w:val="7"/>
        <w:numId w:val="6"/>
      </w:numPr>
      <w:spacing w:before="240" w:after="60"/>
      <w:outlineLvl w:val="7"/>
    </w:pPr>
    <w:rPr>
      <w:i/>
      <w:iCs/>
    </w:rPr>
  </w:style>
  <w:style w:type="paragraph" w:styleId="Nadpis9">
    <w:name w:val="heading 9"/>
    <w:basedOn w:val="Normln"/>
    <w:next w:val="Normln"/>
    <w:link w:val="Nadpis9Char"/>
    <w:qFormat/>
    <w:rsid w:val="002404D2"/>
    <w:pPr>
      <w:numPr>
        <w:ilvl w:val="8"/>
        <w:numId w:val="6"/>
      </w:numPr>
      <w:spacing w:before="240" w:after="60"/>
      <w:outlineLvl w:val="8"/>
    </w:pPr>
    <w:rPr>
      <w:rFonts w:ascii="Arial" w:hAnsi="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B506E3"/>
    <w:rPr>
      <w:color w:val="0000FF"/>
      <w:u w:val="single"/>
    </w:rPr>
  </w:style>
  <w:style w:type="paragraph" w:styleId="Normlnweb">
    <w:name w:val="Normal (Web)"/>
    <w:basedOn w:val="Normln"/>
    <w:rsid w:val="00B506E3"/>
  </w:style>
  <w:style w:type="paragraph" w:styleId="Textpoznpodarou">
    <w:name w:val="footnote text"/>
    <w:aliases w:val="Schriftart: 9 pt,Schriftart: 10 pt,Schriftart: 8 pt,pozn. pod čarou,Footnote"/>
    <w:basedOn w:val="Normln"/>
    <w:link w:val="TextpoznpodarouChar"/>
    <w:semiHidden/>
    <w:rsid w:val="00777EEB"/>
    <w:rPr>
      <w:sz w:val="20"/>
      <w:szCs w:val="20"/>
    </w:rPr>
  </w:style>
  <w:style w:type="character" w:styleId="Znakapoznpodarou">
    <w:name w:val="footnote reference"/>
    <w:semiHidden/>
    <w:rsid w:val="00777EEB"/>
    <w:rPr>
      <w:vertAlign w:val="superscript"/>
    </w:rPr>
  </w:style>
  <w:style w:type="paragraph" w:customStyle="1" w:styleId="odrakyrds">
    <w:name w:val="odražky rds"/>
    <w:basedOn w:val="Normln"/>
    <w:rsid w:val="00554D79"/>
    <w:pPr>
      <w:numPr>
        <w:numId w:val="1"/>
      </w:numPr>
      <w:spacing w:line="300" w:lineRule="auto"/>
      <w:jc w:val="both"/>
    </w:pPr>
    <w:rPr>
      <w:rFonts w:ascii="Arial" w:hAnsi="Arial" w:cs="Arial"/>
      <w:sz w:val="22"/>
    </w:rPr>
  </w:style>
  <w:style w:type="character" w:styleId="Siln">
    <w:name w:val="Strong"/>
    <w:qFormat/>
    <w:rsid w:val="00B466CB"/>
    <w:rPr>
      <w:b/>
      <w:bCs/>
    </w:rPr>
  </w:style>
  <w:style w:type="paragraph" w:customStyle="1" w:styleId="Default">
    <w:name w:val="Default"/>
    <w:rsid w:val="00B466CB"/>
    <w:pPr>
      <w:autoSpaceDE w:val="0"/>
      <w:autoSpaceDN w:val="0"/>
      <w:adjustRightInd w:val="0"/>
    </w:pPr>
    <w:rPr>
      <w:color w:val="000000"/>
      <w:sz w:val="24"/>
      <w:szCs w:val="24"/>
    </w:rPr>
  </w:style>
  <w:style w:type="paragraph" w:customStyle="1" w:styleId="3">
    <w:name w:val="3"/>
    <w:basedOn w:val="Nadpis3"/>
    <w:rsid w:val="00A13C68"/>
    <w:pPr>
      <w:suppressAutoHyphens/>
      <w:jc w:val="both"/>
    </w:pPr>
    <w:rPr>
      <w:color w:val="000000"/>
      <w:lang w:eastAsia="ar-SA"/>
    </w:rPr>
  </w:style>
  <w:style w:type="character" w:customStyle="1" w:styleId="Znakypropoznmkupodarou">
    <w:name w:val="Znaky pro poznámku pod čarou"/>
    <w:rsid w:val="00A13C68"/>
    <w:rPr>
      <w:rFonts w:cs="Tahoma"/>
      <w:vertAlign w:val="superscript"/>
    </w:rPr>
  </w:style>
  <w:style w:type="character" w:customStyle="1" w:styleId="Nadpis2Char1">
    <w:name w:val="Nadpis 2 Char1"/>
    <w:aliases w:val="Nadpis 2 Char Char,Outline2 Char Char,HAA-Section Char Char,Sub Heading Char Char,ignorer2 Char Char,Nadpis_2 Char Char,adpis 2 Char Char,Heading 2 Char Char,Nadpis 2 úroveň Char Char"/>
    <w:link w:val="Nadpis2"/>
    <w:rsid w:val="00267B78"/>
    <w:rPr>
      <w:rFonts w:ascii="Arial" w:hAnsi="Arial"/>
      <w:b/>
      <w:bCs/>
      <w:iCs/>
      <w:sz w:val="24"/>
      <w:szCs w:val="28"/>
      <w:lang w:eastAsia="en-US"/>
    </w:rPr>
  </w:style>
  <w:style w:type="paragraph" w:customStyle="1" w:styleId="Normlnodrky">
    <w:name w:val="Normální odrážky"/>
    <w:basedOn w:val="Normln"/>
    <w:link w:val="NormlnodrkyChar"/>
    <w:rsid w:val="009E0D13"/>
    <w:pPr>
      <w:numPr>
        <w:numId w:val="2"/>
      </w:numPr>
      <w:jc w:val="both"/>
    </w:pPr>
    <w:rPr>
      <w:sz w:val="22"/>
      <w:lang w:val="en-US" w:eastAsia="en-US"/>
    </w:rPr>
  </w:style>
  <w:style w:type="character" w:customStyle="1" w:styleId="NormlnodrkyChar">
    <w:name w:val="Normální odrážky Char"/>
    <w:link w:val="Normlnodrky"/>
    <w:rsid w:val="009E0D13"/>
    <w:rPr>
      <w:sz w:val="22"/>
      <w:szCs w:val="24"/>
      <w:lang w:val="en-US" w:eastAsia="en-US"/>
    </w:rPr>
  </w:style>
  <w:style w:type="paragraph" w:styleId="Zkladntext">
    <w:name w:val="Body Text"/>
    <w:basedOn w:val="Normln"/>
    <w:link w:val="ZkladntextChar"/>
    <w:rsid w:val="009E0D13"/>
    <w:pPr>
      <w:ind w:right="150"/>
      <w:jc w:val="both"/>
    </w:pPr>
    <w:rPr>
      <w:rFonts w:ascii="Palatino Linotype" w:hAnsi="Palatino Linotype"/>
      <w:sz w:val="20"/>
      <w:szCs w:val="20"/>
    </w:rPr>
  </w:style>
  <w:style w:type="character" w:customStyle="1" w:styleId="ZkladntextChar">
    <w:name w:val="Základní text Char"/>
    <w:link w:val="Zkladntext"/>
    <w:rsid w:val="009E0D13"/>
    <w:rPr>
      <w:rFonts w:ascii="Palatino Linotype" w:hAnsi="Palatino Linotype"/>
      <w:lang w:val="cs-CZ" w:eastAsia="cs-CZ" w:bidi="ar-SA"/>
    </w:rPr>
  </w:style>
  <w:style w:type="character" w:customStyle="1" w:styleId="TextpoznpodarouChar">
    <w:name w:val="Text pozn. pod čarou Char"/>
    <w:aliases w:val="Schriftart: 9 pt Char,Schriftart: 10 pt Char,Schriftart: 8 pt Char,pozn. pod čarou Char,Footnote Char"/>
    <w:link w:val="Textpoznpodarou"/>
    <w:semiHidden/>
    <w:rsid w:val="009E0D13"/>
    <w:rPr>
      <w:lang w:val="cs-CZ" w:eastAsia="cs-CZ" w:bidi="ar-SA"/>
    </w:rPr>
  </w:style>
  <w:style w:type="paragraph" w:customStyle="1" w:styleId="CharCharChar1CharCharCharCharCharCharCharCharChar1Char1CharChar5CharCharCharChar">
    <w:name w:val="Char Char Char1 Char Char Char Char Char Char Char Char Char1 Char1 Char Char5 Char Char Char Char"/>
    <w:basedOn w:val="Normln"/>
    <w:rsid w:val="00BD26F2"/>
    <w:pPr>
      <w:spacing w:after="160" w:line="240" w:lineRule="exact"/>
      <w:jc w:val="both"/>
    </w:pPr>
    <w:rPr>
      <w:rFonts w:ascii="Times New Roman Bold" w:hAnsi="Times New Roman Bold"/>
      <w:sz w:val="22"/>
      <w:szCs w:val="26"/>
      <w:lang w:val="sk-SK" w:eastAsia="en-US"/>
    </w:rPr>
  </w:style>
  <w:style w:type="paragraph" w:customStyle="1" w:styleId="vdaje">
    <w:name w:val="výdaje"/>
    <w:basedOn w:val="Normln"/>
    <w:rsid w:val="00A92527"/>
    <w:pPr>
      <w:numPr>
        <w:numId w:val="3"/>
      </w:numPr>
      <w:spacing w:line="300" w:lineRule="auto"/>
      <w:jc w:val="both"/>
    </w:pPr>
    <w:rPr>
      <w:rFonts w:ascii="Arial" w:hAnsi="Arial" w:cs="Arial"/>
      <w:sz w:val="22"/>
      <w:szCs w:val="22"/>
    </w:rPr>
  </w:style>
  <w:style w:type="paragraph" w:customStyle="1" w:styleId="Styl1">
    <w:name w:val="Styl1"/>
    <w:basedOn w:val="Normln"/>
    <w:rsid w:val="00A92527"/>
    <w:pPr>
      <w:tabs>
        <w:tab w:val="num" w:pos="720"/>
      </w:tabs>
      <w:ind w:left="720" w:hanging="360"/>
      <w:jc w:val="both"/>
    </w:pPr>
    <w:rPr>
      <w:rFonts w:ascii="Arial" w:hAnsi="Arial" w:cs="Arial"/>
    </w:rPr>
  </w:style>
  <w:style w:type="paragraph" w:customStyle="1" w:styleId="Styl2">
    <w:name w:val="Styl2"/>
    <w:basedOn w:val="Normln"/>
    <w:rsid w:val="00A92527"/>
    <w:pPr>
      <w:tabs>
        <w:tab w:val="left" w:pos="0"/>
        <w:tab w:val="num" w:pos="360"/>
      </w:tabs>
      <w:ind w:left="360" w:hanging="360"/>
      <w:jc w:val="both"/>
    </w:pPr>
    <w:rPr>
      <w:rFonts w:ascii="Arial" w:hAnsi="Arial" w:cs="Arial"/>
    </w:rPr>
  </w:style>
  <w:style w:type="paragraph" w:styleId="Rozloendokumentu">
    <w:name w:val="Document Map"/>
    <w:basedOn w:val="Normln"/>
    <w:semiHidden/>
    <w:rsid w:val="00AF43EE"/>
    <w:pPr>
      <w:shd w:val="clear" w:color="auto" w:fill="000080"/>
    </w:pPr>
    <w:rPr>
      <w:rFonts w:ascii="Tahoma" w:hAnsi="Tahoma" w:cs="Tahoma"/>
      <w:sz w:val="20"/>
      <w:szCs w:val="20"/>
    </w:rPr>
  </w:style>
  <w:style w:type="paragraph" w:styleId="Zhlav">
    <w:name w:val="header"/>
    <w:basedOn w:val="Normln"/>
    <w:rsid w:val="00B66D3C"/>
    <w:pPr>
      <w:tabs>
        <w:tab w:val="center" w:pos="4536"/>
        <w:tab w:val="right" w:pos="9072"/>
      </w:tabs>
    </w:pPr>
  </w:style>
  <w:style w:type="paragraph" w:styleId="Zpat">
    <w:name w:val="footer"/>
    <w:basedOn w:val="Normln"/>
    <w:link w:val="ZpatChar"/>
    <w:rsid w:val="00B66D3C"/>
    <w:pPr>
      <w:tabs>
        <w:tab w:val="center" w:pos="4536"/>
        <w:tab w:val="right" w:pos="9072"/>
      </w:tabs>
    </w:pPr>
  </w:style>
  <w:style w:type="paragraph" w:customStyle="1" w:styleId="CharChar2CharCharCharCharChar">
    <w:name w:val="Char Char2 Char Char Char Char Char"/>
    <w:basedOn w:val="Normln"/>
    <w:rsid w:val="00BC4166"/>
    <w:pPr>
      <w:spacing w:after="160" w:line="240" w:lineRule="exact"/>
    </w:pPr>
    <w:rPr>
      <w:rFonts w:ascii="Times New Roman Bold" w:hAnsi="Times New Roman Bold"/>
      <w:b/>
      <w:sz w:val="26"/>
      <w:szCs w:val="26"/>
      <w:lang w:val="sk-SK" w:eastAsia="en-US"/>
    </w:rPr>
  </w:style>
  <w:style w:type="character" w:styleId="slostrnky">
    <w:name w:val="page number"/>
    <w:basedOn w:val="Standardnpsmoodstavce"/>
    <w:rsid w:val="006E1260"/>
  </w:style>
  <w:style w:type="table" w:styleId="Mkatabulky">
    <w:name w:val="Table Grid"/>
    <w:basedOn w:val="Normlntabulka"/>
    <w:rsid w:val="005A61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
    <w:name w:val="nadpis"/>
    <w:basedOn w:val="Normln"/>
    <w:next w:val="Normln"/>
    <w:link w:val="nadpisChar"/>
    <w:rsid w:val="00F9247E"/>
    <w:pPr>
      <w:pBdr>
        <w:left w:val="single" w:sz="48" w:space="18" w:color="B00040"/>
      </w:pBdr>
      <w:autoSpaceDE w:val="0"/>
      <w:autoSpaceDN w:val="0"/>
      <w:adjustRightInd w:val="0"/>
      <w:spacing w:before="120" w:after="120"/>
      <w:jc w:val="both"/>
    </w:pPr>
    <w:rPr>
      <w:rFonts w:ascii="Arial" w:hAnsi="Arial" w:cs="Arial"/>
      <w:b/>
      <w:color w:val="B00040"/>
      <w:sz w:val="20"/>
      <w:szCs w:val="20"/>
    </w:rPr>
  </w:style>
  <w:style w:type="character" w:customStyle="1" w:styleId="nadpisChar">
    <w:name w:val="nadpis Char"/>
    <w:link w:val="nadpis"/>
    <w:rsid w:val="00F9247E"/>
    <w:rPr>
      <w:rFonts w:ascii="Arial" w:hAnsi="Arial" w:cs="Arial"/>
      <w:b/>
      <w:color w:val="B00040"/>
      <w:lang w:val="cs-CZ" w:eastAsia="cs-CZ" w:bidi="ar-SA"/>
    </w:rPr>
  </w:style>
  <w:style w:type="paragraph" w:customStyle="1" w:styleId="N1">
    <w:name w:val="N1"/>
    <w:basedOn w:val="Normln"/>
    <w:next w:val="nadpis"/>
    <w:rsid w:val="00F9247E"/>
    <w:pPr>
      <w:pBdr>
        <w:left w:val="single" w:sz="48" w:space="18" w:color="B00040"/>
      </w:pBdr>
      <w:autoSpaceDE w:val="0"/>
      <w:autoSpaceDN w:val="0"/>
      <w:adjustRightInd w:val="0"/>
      <w:jc w:val="both"/>
    </w:pPr>
    <w:rPr>
      <w:rFonts w:ascii="Arial" w:hAnsi="Arial" w:cs="Arial"/>
      <w:b/>
      <w:color w:val="B00040"/>
      <w:sz w:val="40"/>
      <w:szCs w:val="20"/>
    </w:rPr>
  </w:style>
  <w:style w:type="table" w:styleId="Webovtabulka2">
    <w:name w:val="Table Web 2"/>
    <w:basedOn w:val="Normlntabulka"/>
    <w:rsid w:val="00F9247E"/>
    <w:pPr>
      <w:spacing w:line="300" w:lineRule="auto"/>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intro2">
    <w:name w:val="intro2"/>
    <w:basedOn w:val="Normln"/>
    <w:rsid w:val="00BF13AC"/>
    <w:pPr>
      <w:spacing w:before="100" w:beforeAutospacing="1" w:after="100" w:afterAutospacing="1" w:line="360" w:lineRule="auto"/>
    </w:pPr>
    <w:rPr>
      <w:b/>
      <w:bCs/>
      <w:color w:val="000000"/>
      <w:sz w:val="21"/>
      <w:szCs w:val="21"/>
    </w:rPr>
  </w:style>
  <w:style w:type="character" w:styleId="Sledovanodkaz">
    <w:name w:val="FollowedHyperlink"/>
    <w:rsid w:val="00ED145C"/>
    <w:rPr>
      <w:color w:val="800080"/>
      <w:u w:val="single"/>
    </w:rPr>
  </w:style>
  <w:style w:type="paragraph" w:styleId="Textbubliny">
    <w:name w:val="Balloon Text"/>
    <w:basedOn w:val="Normln"/>
    <w:link w:val="TextbublinyChar"/>
    <w:rsid w:val="00385886"/>
    <w:rPr>
      <w:rFonts w:ascii="Tahoma" w:hAnsi="Tahoma"/>
      <w:sz w:val="16"/>
      <w:szCs w:val="16"/>
    </w:rPr>
  </w:style>
  <w:style w:type="character" w:customStyle="1" w:styleId="TextbublinyChar">
    <w:name w:val="Text bubliny Char"/>
    <w:link w:val="Textbubliny"/>
    <w:rsid w:val="00385886"/>
    <w:rPr>
      <w:rFonts w:ascii="Tahoma" w:hAnsi="Tahoma" w:cs="Tahoma"/>
      <w:sz w:val="16"/>
      <w:szCs w:val="16"/>
    </w:rPr>
  </w:style>
  <w:style w:type="paragraph" w:styleId="Obsah1">
    <w:name w:val="toc 1"/>
    <w:basedOn w:val="Normln"/>
    <w:next w:val="Normln"/>
    <w:autoRedefine/>
    <w:uiPriority w:val="39"/>
    <w:rsid w:val="00C04958"/>
    <w:pPr>
      <w:tabs>
        <w:tab w:val="left" w:pos="540"/>
        <w:tab w:val="right" w:leader="dot" w:pos="9062"/>
      </w:tabs>
      <w:spacing w:before="120" w:after="120"/>
      <w:ind w:left="540" w:hanging="540"/>
    </w:pPr>
    <w:rPr>
      <w:b/>
      <w:bCs/>
      <w:caps/>
      <w:sz w:val="20"/>
      <w:szCs w:val="20"/>
    </w:rPr>
  </w:style>
  <w:style w:type="paragraph" w:styleId="Obsah2">
    <w:name w:val="toc 2"/>
    <w:basedOn w:val="Normln"/>
    <w:next w:val="Normln"/>
    <w:autoRedefine/>
    <w:uiPriority w:val="39"/>
    <w:rsid w:val="00953B23"/>
    <w:pPr>
      <w:tabs>
        <w:tab w:val="left" w:pos="900"/>
        <w:tab w:val="right" w:leader="dot" w:pos="9062"/>
      </w:tabs>
      <w:ind w:left="900" w:hanging="660"/>
    </w:pPr>
    <w:rPr>
      <w:smallCaps/>
      <w:sz w:val="20"/>
      <w:szCs w:val="20"/>
    </w:rPr>
  </w:style>
  <w:style w:type="paragraph" w:customStyle="1" w:styleId="normalodsazene">
    <w:name w:val="normalodsazene"/>
    <w:basedOn w:val="Normln"/>
    <w:rsid w:val="00097BFC"/>
    <w:pPr>
      <w:spacing w:before="100" w:beforeAutospacing="1" w:after="100" w:afterAutospacing="1"/>
    </w:pPr>
    <w:rPr>
      <w:sz w:val="20"/>
    </w:rPr>
  </w:style>
  <w:style w:type="paragraph" w:customStyle="1" w:styleId="StylNadpis1Arial16bAutomatick">
    <w:name w:val="Styl Nadpis 1 + Arial 16 b. Automatická"/>
    <w:basedOn w:val="Nadpis1"/>
    <w:rsid w:val="00BD3DE0"/>
    <w:pPr>
      <w:numPr>
        <w:numId w:val="4"/>
      </w:numPr>
    </w:pPr>
    <w:rPr>
      <w:bCs w:val="0"/>
      <w:color w:val="auto"/>
      <w:sz w:val="32"/>
    </w:rPr>
  </w:style>
  <w:style w:type="paragraph" w:styleId="Odstavecseseznamem">
    <w:name w:val="List Paragraph"/>
    <w:basedOn w:val="Normln"/>
    <w:uiPriority w:val="34"/>
    <w:qFormat/>
    <w:rsid w:val="00D3009E"/>
    <w:pPr>
      <w:ind w:left="708"/>
    </w:pPr>
  </w:style>
  <w:style w:type="paragraph" w:styleId="Obsah3">
    <w:name w:val="toc 3"/>
    <w:basedOn w:val="Normln"/>
    <w:next w:val="Normln"/>
    <w:autoRedefine/>
    <w:rsid w:val="00727F79"/>
    <w:pPr>
      <w:ind w:left="480"/>
    </w:pPr>
    <w:rPr>
      <w:i/>
      <w:iCs/>
      <w:sz w:val="20"/>
      <w:szCs w:val="20"/>
    </w:rPr>
  </w:style>
  <w:style w:type="paragraph" w:styleId="Obsah4">
    <w:name w:val="toc 4"/>
    <w:basedOn w:val="Normln"/>
    <w:next w:val="Normln"/>
    <w:autoRedefine/>
    <w:rsid w:val="00727F79"/>
    <w:pPr>
      <w:ind w:left="720"/>
    </w:pPr>
    <w:rPr>
      <w:sz w:val="18"/>
      <w:szCs w:val="18"/>
    </w:rPr>
  </w:style>
  <w:style w:type="paragraph" w:styleId="Obsah5">
    <w:name w:val="toc 5"/>
    <w:basedOn w:val="Normln"/>
    <w:next w:val="Normln"/>
    <w:autoRedefine/>
    <w:rsid w:val="00727F79"/>
    <w:pPr>
      <w:ind w:left="960"/>
    </w:pPr>
    <w:rPr>
      <w:sz w:val="18"/>
      <w:szCs w:val="18"/>
    </w:rPr>
  </w:style>
  <w:style w:type="paragraph" w:styleId="Obsah6">
    <w:name w:val="toc 6"/>
    <w:basedOn w:val="Normln"/>
    <w:next w:val="Normln"/>
    <w:autoRedefine/>
    <w:rsid w:val="00727F79"/>
    <w:pPr>
      <w:ind w:left="1200"/>
    </w:pPr>
    <w:rPr>
      <w:sz w:val="18"/>
      <w:szCs w:val="18"/>
    </w:rPr>
  </w:style>
  <w:style w:type="paragraph" w:styleId="Obsah7">
    <w:name w:val="toc 7"/>
    <w:basedOn w:val="Normln"/>
    <w:next w:val="Normln"/>
    <w:autoRedefine/>
    <w:rsid w:val="00727F79"/>
    <w:pPr>
      <w:ind w:left="1440"/>
    </w:pPr>
    <w:rPr>
      <w:sz w:val="18"/>
      <w:szCs w:val="18"/>
    </w:rPr>
  </w:style>
  <w:style w:type="paragraph" w:styleId="Obsah8">
    <w:name w:val="toc 8"/>
    <w:basedOn w:val="Normln"/>
    <w:next w:val="Normln"/>
    <w:autoRedefine/>
    <w:rsid w:val="00727F79"/>
    <w:pPr>
      <w:ind w:left="1680"/>
    </w:pPr>
    <w:rPr>
      <w:sz w:val="18"/>
      <w:szCs w:val="18"/>
    </w:rPr>
  </w:style>
  <w:style w:type="paragraph" w:styleId="Obsah9">
    <w:name w:val="toc 9"/>
    <w:basedOn w:val="Normln"/>
    <w:next w:val="Normln"/>
    <w:autoRedefine/>
    <w:rsid w:val="00727F79"/>
    <w:pPr>
      <w:ind w:left="1920"/>
    </w:pPr>
    <w:rPr>
      <w:sz w:val="18"/>
      <w:szCs w:val="18"/>
    </w:rPr>
  </w:style>
  <w:style w:type="paragraph" w:customStyle="1" w:styleId="Char4CharCharCharCharCharCharCharCharCharCharCharCharCharCharCharCharChar">
    <w:name w:val="Char4 Char Char Char Char Char Char Char Char Char Char Char Char Char Char Char Char Char"/>
    <w:basedOn w:val="Normln"/>
    <w:rsid w:val="00B33A68"/>
    <w:pPr>
      <w:spacing w:after="160" w:line="240" w:lineRule="exact"/>
    </w:pPr>
    <w:rPr>
      <w:rFonts w:ascii="Times New Roman Bold" w:hAnsi="Times New Roman Bold"/>
      <w:sz w:val="22"/>
      <w:szCs w:val="26"/>
      <w:lang w:val="sk-SK" w:eastAsia="en-US"/>
    </w:rPr>
  </w:style>
  <w:style w:type="paragraph" w:styleId="Rejstk1">
    <w:name w:val="index 1"/>
    <w:basedOn w:val="Normln"/>
    <w:next w:val="Normln"/>
    <w:autoRedefine/>
    <w:semiHidden/>
    <w:rsid w:val="00BF1A7B"/>
    <w:pPr>
      <w:ind w:left="240" w:hanging="240"/>
    </w:pPr>
  </w:style>
  <w:style w:type="paragraph" w:customStyle="1" w:styleId="Char">
    <w:name w:val="Char"/>
    <w:basedOn w:val="Normln"/>
    <w:rsid w:val="001A0246"/>
    <w:pPr>
      <w:spacing w:after="160" w:line="240" w:lineRule="exact"/>
    </w:pPr>
    <w:rPr>
      <w:rFonts w:ascii="Times New Roman Bold" w:hAnsi="Times New Roman Bold"/>
      <w:b/>
      <w:sz w:val="26"/>
      <w:szCs w:val="26"/>
      <w:lang w:val="sk-SK" w:eastAsia="en-US"/>
    </w:rPr>
  </w:style>
  <w:style w:type="character" w:customStyle="1" w:styleId="CharChar4">
    <w:name w:val="Char Char4"/>
    <w:rsid w:val="002B7CF9"/>
    <w:rPr>
      <w:rFonts w:ascii="Palatino Linotype" w:hAnsi="Palatino Linotype"/>
      <w:lang w:val="cs-CZ" w:eastAsia="cs-CZ" w:bidi="ar-SA"/>
    </w:rPr>
  </w:style>
  <w:style w:type="character" w:customStyle="1" w:styleId="CharChar2">
    <w:name w:val="Char Char2"/>
    <w:rsid w:val="00974B48"/>
    <w:rPr>
      <w:rFonts w:ascii="Palatino Linotype" w:hAnsi="Palatino Linotype"/>
      <w:lang w:val="cs-CZ" w:eastAsia="cs-CZ" w:bidi="ar-SA"/>
    </w:rPr>
  </w:style>
  <w:style w:type="paragraph" w:customStyle="1" w:styleId="CharCharChar1CharCharCharChar">
    <w:name w:val="Char Char Char1 Char Char Char Char"/>
    <w:basedOn w:val="Normln"/>
    <w:rsid w:val="006A749B"/>
    <w:pPr>
      <w:spacing w:after="160" w:line="240" w:lineRule="exact"/>
      <w:jc w:val="both"/>
    </w:pPr>
    <w:rPr>
      <w:rFonts w:ascii="Times New Roman Bold" w:hAnsi="Times New Roman Bold"/>
      <w:sz w:val="22"/>
      <w:szCs w:val="26"/>
      <w:lang w:val="sk-SK" w:eastAsia="en-US"/>
    </w:rPr>
  </w:style>
  <w:style w:type="paragraph" w:customStyle="1" w:styleId="Textpsmene">
    <w:name w:val="Text písmene"/>
    <w:basedOn w:val="Normln"/>
    <w:rsid w:val="00F05FD0"/>
    <w:pPr>
      <w:numPr>
        <w:ilvl w:val="1"/>
        <w:numId w:val="5"/>
      </w:numPr>
      <w:jc w:val="both"/>
      <w:outlineLvl w:val="7"/>
    </w:pPr>
  </w:style>
  <w:style w:type="paragraph" w:customStyle="1" w:styleId="Textodstavce">
    <w:name w:val="Text odstavce"/>
    <w:basedOn w:val="Normln"/>
    <w:rsid w:val="00F05FD0"/>
    <w:pPr>
      <w:numPr>
        <w:numId w:val="5"/>
      </w:numPr>
      <w:tabs>
        <w:tab w:val="left" w:pos="851"/>
      </w:tabs>
      <w:spacing w:before="120" w:after="120"/>
      <w:jc w:val="both"/>
      <w:outlineLvl w:val="6"/>
    </w:pPr>
  </w:style>
  <w:style w:type="paragraph" w:styleId="Zkladntextodsazen3">
    <w:name w:val="Body Text Indent 3"/>
    <w:basedOn w:val="Normln"/>
    <w:link w:val="Zkladntextodsazen3Char"/>
    <w:rsid w:val="00F05FD0"/>
    <w:pPr>
      <w:spacing w:after="120"/>
      <w:ind w:left="283"/>
    </w:pPr>
    <w:rPr>
      <w:sz w:val="16"/>
      <w:szCs w:val="16"/>
    </w:rPr>
  </w:style>
  <w:style w:type="character" w:customStyle="1" w:styleId="Zkladntextodsazen3Char">
    <w:name w:val="Základní text odsazený 3 Char"/>
    <w:link w:val="Zkladntextodsazen3"/>
    <w:rsid w:val="00F05FD0"/>
    <w:rPr>
      <w:sz w:val="16"/>
      <w:szCs w:val="16"/>
    </w:rPr>
  </w:style>
  <w:style w:type="paragraph" w:customStyle="1" w:styleId="NormalJustified">
    <w:name w:val="Normal (Justified)"/>
    <w:basedOn w:val="Normln"/>
    <w:rsid w:val="00F05FD0"/>
    <w:pPr>
      <w:widowControl w:val="0"/>
      <w:jc w:val="both"/>
    </w:pPr>
    <w:rPr>
      <w:kern w:val="28"/>
      <w:szCs w:val="20"/>
    </w:rPr>
  </w:style>
  <w:style w:type="paragraph" w:styleId="Textkomente">
    <w:name w:val="annotation text"/>
    <w:basedOn w:val="Normln"/>
    <w:link w:val="TextkomenteChar"/>
    <w:unhideWhenUsed/>
    <w:rsid w:val="00FB463B"/>
    <w:rPr>
      <w:sz w:val="20"/>
      <w:szCs w:val="20"/>
    </w:rPr>
  </w:style>
  <w:style w:type="character" w:customStyle="1" w:styleId="TextkomenteChar">
    <w:name w:val="Text komentáře Char"/>
    <w:basedOn w:val="Standardnpsmoodstavce"/>
    <w:link w:val="Textkomente"/>
    <w:rsid w:val="00FB463B"/>
  </w:style>
  <w:style w:type="character" w:customStyle="1" w:styleId="Nadpis6Char">
    <w:name w:val="Nadpis 6 Char"/>
    <w:link w:val="Nadpis6"/>
    <w:rsid w:val="002404D2"/>
    <w:rPr>
      <w:b/>
      <w:bCs/>
      <w:sz w:val="22"/>
      <w:szCs w:val="22"/>
    </w:rPr>
  </w:style>
  <w:style w:type="character" w:customStyle="1" w:styleId="Nadpis7Char">
    <w:name w:val="Nadpis 7 Char"/>
    <w:link w:val="Nadpis7"/>
    <w:rsid w:val="002404D2"/>
    <w:rPr>
      <w:sz w:val="24"/>
      <w:szCs w:val="24"/>
    </w:rPr>
  </w:style>
  <w:style w:type="character" w:customStyle="1" w:styleId="Nadpis8Char">
    <w:name w:val="Nadpis 8 Char"/>
    <w:link w:val="Nadpis8"/>
    <w:rsid w:val="002404D2"/>
    <w:rPr>
      <w:i/>
      <w:iCs/>
      <w:sz w:val="24"/>
      <w:szCs w:val="24"/>
    </w:rPr>
  </w:style>
  <w:style w:type="character" w:customStyle="1" w:styleId="Nadpis9Char">
    <w:name w:val="Nadpis 9 Char"/>
    <w:link w:val="Nadpis9"/>
    <w:rsid w:val="002404D2"/>
    <w:rPr>
      <w:rFonts w:ascii="Arial" w:hAnsi="Arial"/>
      <w:sz w:val="22"/>
      <w:szCs w:val="22"/>
    </w:rPr>
  </w:style>
  <w:style w:type="paragraph" w:customStyle="1" w:styleId="zdroj">
    <w:name w:val="zdroj"/>
    <w:basedOn w:val="Normln"/>
    <w:link w:val="zdrojChar"/>
    <w:rsid w:val="006E38E7"/>
    <w:pPr>
      <w:spacing w:line="360" w:lineRule="auto"/>
      <w:jc w:val="both"/>
    </w:pPr>
    <w:rPr>
      <w:rFonts w:ascii="Arial" w:hAnsi="Arial"/>
      <w:i/>
      <w:sz w:val="22"/>
    </w:rPr>
  </w:style>
  <w:style w:type="character" w:customStyle="1" w:styleId="zdrojChar">
    <w:name w:val="zdroj Char"/>
    <w:link w:val="zdroj"/>
    <w:rsid w:val="006E38E7"/>
    <w:rPr>
      <w:rFonts w:ascii="Arial" w:hAnsi="Arial"/>
      <w:i/>
      <w:sz w:val="22"/>
      <w:szCs w:val="24"/>
    </w:rPr>
  </w:style>
  <w:style w:type="character" w:customStyle="1" w:styleId="ZpatChar">
    <w:name w:val="Zápatí Char"/>
    <w:link w:val="Zpat"/>
    <w:uiPriority w:val="99"/>
    <w:rsid w:val="00BE2F35"/>
    <w:rPr>
      <w:sz w:val="24"/>
      <w:szCs w:val="24"/>
    </w:rPr>
  </w:style>
  <w:style w:type="paragraph" w:styleId="Zkladntext2">
    <w:name w:val="Body Text 2"/>
    <w:basedOn w:val="Normln"/>
    <w:link w:val="Zkladntext2Char"/>
    <w:rsid w:val="00396CD3"/>
    <w:pPr>
      <w:spacing w:after="120" w:line="480" w:lineRule="auto"/>
    </w:pPr>
  </w:style>
  <w:style w:type="character" w:customStyle="1" w:styleId="Zkladntext2Char">
    <w:name w:val="Základní text 2 Char"/>
    <w:link w:val="Zkladntext2"/>
    <w:rsid w:val="00396CD3"/>
    <w:rPr>
      <w:sz w:val="24"/>
      <w:szCs w:val="24"/>
    </w:rPr>
  </w:style>
  <w:style w:type="paragraph" w:styleId="FormtovanvHTML">
    <w:name w:val="HTML Preformatted"/>
    <w:basedOn w:val="Normln"/>
    <w:link w:val="FormtovanvHTMLChar"/>
    <w:uiPriority w:val="99"/>
    <w:unhideWhenUsed/>
    <w:rsid w:val="00C74B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link w:val="FormtovanvHTML"/>
    <w:uiPriority w:val="99"/>
    <w:rsid w:val="00C74B6C"/>
    <w:rPr>
      <w:rFonts w:ascii="Courier New" w:hAnsi="Courier New" w:cs="Courier New"/>
    </w:rPr>
  </w:style>
  <w:style w:type="character" w:customStyle="1" w:styleId="Nadpis1Char">
    <w:name w:val="Nadpis 1 Char"/>
    <w:link w:val="Nadpis1"/>
    <w:rsid w:val="00334CC1"/>
    <w:rPr>
      <w:rFonts w:ascii="Arial" w:hAnsi="Arial" w:cs="Arial"/>
      <w:b/>
      <w:bCs/>
      <w:noProof/>
      <w:color w:val="B00040"/>
      <w:kern w:val="32"/>
      <w:sz w:val="24"/>
      <w:szCs w:val="44"/>
    </w:rPr>
  </w:style>
  <w:style w:type="character" w:customStyle="1" w:styleId="platne1">
    <w:name w:val="platne1"/>
    <w:basedOn w:val="Standardnpsmoodstavce"/>
    <w:rsid w:val="00441552"/>
  </w:style>
  <w:style w:type="character" w:styleId="Odkaznakoment">
    <w:name w:val="annotation reference"/>
    <w:uiPriority w:val="99"/>
    <w:rsid w:val="00797927"/>
    <w:rPr>
      <w:sz w:val="16"/>
      <w:szCs w:val="16"/>
    </w:rPr>
  </w:style>
  <w:style w:type="paragraph" w:styleId="Pedmtkomente">
    <w:name w:val="annotation subject"/>
    <w:basedOn w:val="Textkomente"/>
    <w:next w:val="Textkomente"/>
    <w:link w:val="PedmtkomenteChar"/>
    <w:rsid w:val="00797927"/>
    <w:rPr>
      <w:b/>
      <w:bCs/>
    </w:rPr>
  </w:style>
  <w:style w:type="character" w:customStyle="1" w:styleId="PedmtkomenteChar">
    <w:name w:val="Předmět komentáře Char"/>
    <w:link w:val="Pedmtkomente"/>
    <w:rsid w:val="00797927"/>
    <w:rPr>
      <w:b/>
      <w:bCs/>
    </w:rPr>
  </w:style>
  <w:style w:type="paragraph" w:customStyle="1" w:styleId="Textbodu">
    <w:name w:val="Text bodu"/>
    <w:basedOn w:val="Normln"/>
    <w:rsid w:val="00661460"/>
    <w:pPr>
      <w:tabs>
        <w:tab w:val="num" w:pos="850"/>
      </w:tabs>
      <w:ind w:left="850" w:hanging="425"/>
      <w:jc w:val="both"/>
      <w:outlineLvl w:val="8"/>
    </w:pPr>
    <w:rPr>
      <w:szCs w:val="20"/>
    </w:rPr>
  </w:style>
  <w:style w:type="character" w:customStyle="1" w:styleId="Zmnka1">
    <w:name w:val="Zmínka1"/>
    <w:basedOn w:val="Standardnpsmoodstavce"/>
    <w:uiPriority w:val="99"/>
    <w:semiHidden/>
    <w:unhideWhenUsed/>
    <w:rsid w:val="004535E5"/>
    <w:rPr>
      <w:color w:val="2B579A"/>
      <w:shd w:val="clear" w:color="auto" w:fill="E6E6E6"/>
    </w:rPr>
  </w:style>
  <w:style w:type="paragraph" w:styleId="Nadpisobsahu">
    <w:name w:val="TOC Heading"/>
    <w:basedOn w:val="Nadpis1"/>
    <w:next w:val="Normln"/>
    <w:uiPriority w:val="39"/>
    <w:unhideWhenUsed/>
    <w:qFormat/>
    <w:rsid w:val="009576DF"/>
    <w:pPr>
      <w:keepLines/>
      <w:numPr>
        <w:numId w:val="0"/>
      </w:numPr>
      <w:spacing w:before="240" w:line="259" w:lineRule="auto"/>
      <w:jc w:val="left"/>
      <w:outlineLvl w:val="9"/>
    </w:pPr>
    <w:rPr>
      <w:rFonts w:asciiTheme="majorHAnsi" w:eastAsiaTheme="majorEastAsia" w:hAnsiTheme="majorHAnsi" w:cstheme="majorBidi"/>
      <w:b w:val="0"/>
      <w:bCs w:val="0"/>
      <w:noProof w:val="0"/>
      <w:color w:val="2E74B5" w:themeColor="accent1" w:themeShade="BF"/>
      <w:kern w:val="0"/>
      <w:sz w:val="32"/>
      <w:szCs w:val="32"/>
    </w:rPr>
  </w:style>
  <w:style w:type="character" w:customStyle="1" w:styleId="Nevyeenzmnka1">
    <w:name w:val="Nevyřešená zmínka1"/>
    <w:basedOn w:val="Standardnpsmoodstavce"/>
    <w:uiPriority w:val="99"/>
    <w:semiHidden/>
    <w:unhideWhenUsed/>
    <w:rsid w:val="006031A7"/>
    <w:rPr>
      <w:color w:val="605E5C"/>
      <w:shd w:val="clear" w:color="auto" w:fill="E1DFDD"/>
    </w:rPr>
  </w:style>
  <w:style w:type="paragraph" w:styleId="Revize">
    <w:name w:val="Revision"/>
    <w:hidden/>
    <w:uiPriority w:val="99"/>
    <w:semiHidden/>
    <w:rsid w:val="00120F68"/>
    <w:rPr>
      <w:sz w:val="24"/>
      <w:szCs w:val="24"/>
    </w:rPr>
  </w:style>
  <w:style w:type="character" w:customStyle="1" w:styleId="Nevyeenzmnka2">
    <w:name w:val="Nevyřešená zmínka2"/>
    <w:basedOn w:val="Standardnpsmoodstavce"/>
    <w:uiPriority w:val="99"/>
    <w:semiHidden/>
    <w:unhideWhenUsed/>
    <w:rsid w:val="003101E2"/>
    <w:rPr>
      <w:color w:val="605E5C"/>
      <w:shd w:val="clear" w:color="auto" w:fill="E1DFDD"/>
    </w:rPr>
  </w:style>
  <w:style w:type="character" w:customStyle="1" w:styleId="cpvselected">
    <w:name w:val="cpvselected"/>
    <w:rsid w:val="005426EC"/>
  </w:style>
  <w:style w:type="paragraph" w:styleId="Prosttext">
    <w:name w:val="Plain Text"/>
    <w:basedOn w:val="Normln"/>
    <w:link w:val="ProsttextChar"/>
    <w:uiPriority w:val="99"/>
    <w:unhideWhenUsed/>
    <w:rsid w:val="006D413B"/>
    <w:rPr>
      <w:rFonts w:ascii="Calibri" w:eastAsia="Calibri" w:hAnsi="Calibri"/>
      <w:sz w:val="22"/>
      <w:szCs w:val="21"/>
      <w:lang w:eastAsia="en-US"/>
    </w:rPr>
  </w:style>
  <w:style w:type="character" w:customStyle="1" w:styleId="ProsttextChar">
    <w:name w:val="Prostý text Char"/>
    <w:basedOn w:val="Standardnpsmoodstavce"/>
    <w:link w:val="Prosttext"/>
    <w:uiPriority w:val="99"/>
    <w:rsid w:val="006D413B"/>
    <w:rPr>
      <w:rFonts w:ascii="Calibri" w:eastAsia="Calibri" w:hAnsi="Calibri"/>
      <w:sz w:val="22"/>
      <w:szCs w:val="21"/>
      <w:lang w:eastAsia="en-US"/>
    </w:rPr>
  </w:style>
  <w:style w:type="character" w:customStyle="1" w:styleId="Nevyeenzmnka3">
    <w:name w:val="Nevyřešená zmínka3"/>
    <w:basedOn w:val="Standardnpsmoodstavce"/>
    <w:uiPriority w:val="99"/>
    <w:semiHidden/>
    <w:unhideWhenUsed/>
    <w:rsid w:val="00C60365"/>
    <w:rPr>
      <w:color w:val="605E5C"/>
      <w:shd w:val="clear" w:color="auto" w:fill="E1DFDD"/>
    </w:rPr>
  </w:style>
  <w:style w:type="paragraph" w:styleId="Nzev">
    <w:name w:val="Title"/>
    <w:basedOn w:val="Normln"/>
    <w:link w:val="NzevChar"/>
    <w:qFormat/>
    <w:rsid w:val="00C60365"/>
    <w:pPr>
      <w:jc w:val="center"/>
    </w:pPr>
  </w:style>
  <w:style w:type="character" w:customStyle="1" w:styleId="NzevChar">
    <w:name w:val="Název Char"/>
    <w:basedOn w:val="Standardnpsmoodstavce"/>
    <w:link w:val="Nzev"/>
    <w:rsid w:val="00C60365"/>
    <w:rPr>
      <w:sz w:val="24"/>
      <w:szCs w:val="24"/>
    </w:rPr>
  </w:style>
  <w:style w:type="character" w:customStyle="1" w:styleId="Nevyeenzmnka4">
    <w:name w:val="Nevyřešená zmínka4"/>
    <w:basedOn w:val="Standardnpsmoodstavce"/>
    <w:uiPriority w:val="99"/>
    <w:semiHidden/>
    <w:unhideWhenUsed/>
    <w:rsid w:val="00104758"/>
    <w:rPr>
      <w:color w:val="605E5C"/>
      <w:shd w:val="clear" w:color="auto" w:fill="E1DFDD"/>
    </w:rPr>
  </w:style>
  <w:style w:type="character" w:customStyle="1" w:styleId="Nevyeenzmnka5">
    <w:name w:val="Nevyřešená zmínka5"/>
    <w:basedOn w:val="Standardnpsmoodstavce"/>
    <w:uiPriority w:val="99"/>
    <w:semiHidden/>
    <w:unhideWhenUsed/>
    <w:rsid w:val="001445CA"/>
    <w:rPr>
      <w:color w:val="605E5C"/>
      <w:shd w:val="clear" w:color="auto" w:fill="E1DFDD"/>
    </w:rPr>
  </w:style>
  <w:style w:type="paragraph" w:customStyle="1" w:styleId="Bnodstavec">
    <w:name w:val="Běžný odstavec"/>
    <w:basedOn w:val="Normln"/>
    <w:link w:val="BnodstavecChar"/>
    <w:qFormat/>
    <w:rsid w:val="00AC44AE"/>
    <w:pPr>
      <w:spacing w:before="120" w:after="120" w:line="360" w:lineRule="auto"/>
      <w:jc w:val="both"/>
    </w:pPr>
    <w:rPr>
      <w:rFonts w:ascii="Arial" w:hAnsi="Arial" w:cs="Arial"/>
      <w:sz w:val="20"/>
      <w:szCs w:val="20"/>
    </w:rPr>
  </w:style>
  <w:style w:type="character" w:customStyle="1" w:styleId="BnodstavecChar">
    <w:name w:val="Běžný odstavec Char"/>
    <w:basedOn w:val="Standardnpsmoodstavce"/>
    <w:link w:val="Bnodstavec"/>
    <w:rsid w:val="00AC44AE"/>
    <w:rPr>
      <w:rFonts w:ascii="Arial" w:hAnsi="Arial" w:cs="Arial"/>
    </w:rPr>
  </w:style>
  <w:style w:type="paragraph" w:customStyle="1" w:styleId="StylPodnadpisXYPed12bZa12b">
    <w:name w:val="Styl Podnadpis X.Y. + Před:  12 b. Za:  12 b."/>
    <w:basedOn w:val="Normln"/>
    <w:rsid w:val="00AC44AE"/>
    <w:pPr>
      <w:keepNext/>
      <w:keepLines/>
      <w:shd w:val="pct5" w:color="auto" w:fill="auto"/>
      <w:spacing w:before="480" w:after="240" w:line="360" w:lineRule="auto"/>
      <w:ind w:left="720"/>
      <w:jc w:val="both"/>
      <w:outlineLvl w:val="0"/>
    </w:pPr>
    <w:rPr>
      <w:rFonts w:ascii="Arial" w:hAnsi="Arial"/>
      <w:b/>
      <w:bCs/>
      <w:kern w:val="32"/>
      <w:szCs w:val="20"/>
    </w:rPr>
  </w:style>
  <w:style w:type="character" w:customStyle="1" w:styleId="Nevyeenzmnka6">
    <w:name w:val="Nevyřešená zmínka6"/>
    <w:basedOn w:val="Standardnpsmoodstavce"/>
    <w:uiPriority w:val="99"/>
    <w:semiHidden/>
    <w:unhideWhenUsed/>
    <w:rsid w:val="00D327DB"/>
    <w:rPr>
      <w:color w:val="605E5C"/>
      <w:shd w:val="clear" w:color="auto" w:fill="E1DFDD"/>
    </w:rPr>
  </w:style>
  <w:style w:type="character" w:customStyle="1" w:styleId="Nevyeenzmnka7">
    <w:name w:val="Nevyřešená zmínka7"/>
    <w:basedOn w:val="Standardnpsmoodstavce"/>
    <w:uiPriority w:val="99"/>
    <w:semiHidden/>
    <w:unhideWhenUsed/>
    <w:rsid w:val="00CC5660"/>
    <w:rPr>
      <w:color w:val="605E5C"/>
      <w:shd w:val="clear" w:color="auto" w:fill="E1DFDD"/>
    </w:rPr>
  </w:style>
  <w:style w:type="paragraph" w:customStyle="1" w:styleId="Nadpis-2rove">
    <w:name w:val="Nadpis - 2. úroveň"/>
    <w:basedOn w:val="Odstavecseseznamem"/>
    <w:link w:val="Nadpis-2roveChar"/>
    <w:qFormat/>
    <w:rsid w:val="00EB5E7E"/>
    <w:pPr>
      <w:tabs>
        <w:tab w:val="num" w:pos="567"/>
      </w:tabs>
      <w:spacing w:before="120" w:after="120"/>
      <w:ind w:left="567" w:hanging="567"/>
      <w:jc w:val="both"/>
    </w:pPr>
    <w:rPr>
      <w:rFonts w:ascii="Calibri" w:hAnsi="Calibri"/>
    </w:rPr>
  </w:style>
  <w:style w:type="character" w:customStyle="1" w:styleId="Nadpis-2roveChar">
    <w:name w:val="Nadpis - 2. úroveň Char"/>
    <w:basedOn w:val="Standardnpsmoodstavce"/>
    <w:link w:val="Nadpis-2rove"/>
    <w:rsid w:val="00EB5E7E"/>
    <w:rPr>
      <w:rFonts w:ascii="Calibri" w:hAnsi="Calibri"/>
      <w:sz w:val="24"/>
      <w:szCs w:val="24"/>
    </w:rPr>
  </w:style>
  <w:style w:type="paragraph" w:customStyle="1" w:styleId="pf0">
    <w:name w:val="pf0"/>
    <w:basedOn w:val="Normln"/>
    <w:rsid w:val="00AE47B7"/>
    <w:pPr>
      <w:spacing w:before="100" w:beforeAutospacing="1" w:after="100" w:afterAutospacing="1"/>
    </w:pPr>
  </w:style>
  <w:style w:type="character" w:customStyle="1" w:styleId="cf01">
    <w:name w:val="cf01"/>
    <w:basedOn w:val="Standardnpsmoodstavce"/>
    <w:rsid w:val="00AE47B7"/>
    <w:rPr>
      <w:rFonts w:ascii="Segoe UI" w:hAnsi="Segoe UI" w:cs="Segoe UI" w:hint="default"/>
      <w:sz w:val="18"/>
      <w:szCs w:val="18"/>
      <w:u w:val="single"/>
    </w:rPr>
  </w:style>
  <w:style w:type="character" w:customStyle="1" w:styleId="cf11">
    <w:name w:val="cf11"/>
    <w:basedOn w:val="Standardnpsmoodstavce"/>
    <w:rsid w:val="00AE47B7"/>
    <w:rPr>
      <w:rFonts w:ascii="Segoe UI" w:hAnsi="Segoe UI" w:cs="Segoe UI" w:hint="default"/>
      <w:sz w:val="18"/>
      <w:szCs w:val="18"/>
    </w:rPr>
  </w:style>
  <w:style w:type="character" w:customStyle="1" w:styleId="cf31">
    <w:name w:val="cf31"/>
    <w:basedOn w:val="Standardnpsmoodstavce"/>
    <w:rsid w:val="00AE47B7"/>
    <w:rPr>
      <w:rFonts w:ascii="Segoe UI" w:hAnsi="Segoe UI" w:cs="Segoe UI" w:hint="default"/>
      <w:sz w:val="18"/>
      <w:szCs w:val="18"/>
    </w:rPr>
  </w:style>
  <w:style w:type="character" w:customStyle="1" w:styleId="cf41">
    <w:name w:val="cf41"/>
    <w:basedOn w:val="Standardnpsmoodstavce"/>
    <w:rsid w:val="00AE47B7"/>
    <w:rPr>
      <w:rFonts w:ascii="Segoe UI" w:hAnsi="Segoe UI" w:cs="Segoe UI" w:hint="default"/>
      <w:b/>
      <w:bCs/>
      <w:sz w:val="18"/>
      <w:szCs w:val="18"/>
    </w:rPr>
  </w:style>
  <w:style w:type="character" w:customStyle="1" w:styleId="Nevyeenzmnka8">
    <w:name w:val="Nevyřešená zmínka8"/>
    <w:basedOn w:val="Standardnpsmoodstavce"/>
    <w:uiPriority w:val="99"/>
    <w:semiHidden/>
    <w:unhideWhenUsed/>
    <w:rsid w:val="00661F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8154">
      <w:bodyDiv w:val="1"/>
      <w:marLeft w:val="0"/>
      <w:marRight w:val="0"/>
      <w:marTop w:val="0"/>
      <w:marBottom w:val="0"/>
      <w:divBdr>
        <w:top w:val="none" w:sz="0" w:space="0" w:color="auto"/>
        <w:left w:val="none" w:sz="0" w:space="0" w:color="auto"/>
        <w:bottom w:val="none" w:sz="0" w:space="0" w:color="auto"/>
        <w:right w:val="none" w:sz="0" w:space="0" w:color="auto"/>
      </w:divBdr>
    </w:div>
    <w:div w:id="30614478">
      <w:bodyDiv w:val="1"/>
      <w:marLeft w:val="0"/>
      <w:marRight w:val="0"/>
      <w:marTop w:val="0"/>
      <w:marBottom w:val="0"/>
      <w:divBdr>
        <w:top w:val="none" w:sz="0" w:space="0" w:color="auto"/>
        <w:left w:val="none" w:sz="0" w:space="0" w:color="auto"/>
        <w:bottom w:val="none" w:sz="0" w:space="0" w:color="auto"/>
        <w:right w:val="none" w:sz="0" w:space="0" w:color="auto"/>
      </w:divBdr>
    </w:div>
    <w:div w:id="34039107">
      <w:bodyDiv w:val="1"/>
      <w:marLeft w:val="0"/>
      <w:marRight w:val="0"/>
      <w:marTop w:val="0"/>
      <w:marBottom w:val="0"/>
      <w:divBdr>
        <w:top w:val="none" w:sz="0" w:space="0" w:color="auto"/>
        <w:left w:val="none" w:sz="0" w:space="0" w:color="auto"/>
        <w:bottom w:val="none" w:sz="0" w:space="0" w:color="auto"/>
        <w:right w:val="none" w:sz="0" w:space="0" w:color="auto"/>
      </w:divBdr>
    </w:div>
    <w:div w:id="49767908">
      <w:bodyDiv w:val="1"/>
      <w:marLeft w:val="0"/>
      <w:marRight w:val="0"/>
      <w:marTop w:val="0"/>
      <w:marBottom w:val="0"/>
      <w:divBdr>
        <w:top w:val="none" w:sz="0" w:space="0" w:color="auto"/>
        <w:left w:val="none" w:sz="0" w:space="0" w:color="auto"/>
        <w:bottom w:val="none" w:sz="0" w:space="0" w:color="auto"/>
        <w:right w:val="none" w:sz="0" w:space="0" w:color="auto"/>
      </w:divBdr>
      <w:divsChild>
        <w:div w:id="907224617">
          <w:marLeft w:val="0"/>
          <w:marRight w:val="0"/>
          <w:marTop w:val="0"/>
          <w:marBottom w:val="0"/>
          <w:divBdr>
            <w:top w:val="none" w:sz="0" w:space="0" w:color="auto"/>
            <w:left w:val="none" w:sz="0" w:space="0" w:color="auto"/>
            <w:bottom w:val="none" w:sz="0" w:space="0" w:color="auto"/>
            <w:right w:val="none" w:sz="0" w:space="0" w:color="auto"/>
          </w:divBdr>
        </w:div>
        <w:div w:id="59906077">
          <w:marLeft w:val="0"/>
          <w:marRight w:val="0"/>
          <w:marTop w:val="0"/>
          <w:marBottom w:val="0"/>
          <w:divBdr>
            <w:top w:val="none" w:sz="0" w:space="0" w:color="auto"/>
            <w:left w:val="none" w:sz="0" w:space="0" w:color="auto"/>
            <w:bottom w:val="none" w:sz="0" w:space="0" w:color="auto"/>
            <w:right w:val="none" w:sz="0" w:space="0" w:color="auto"/>
          </w:divBdr>
        </w:div>
        <w:div w:id="332532410">
          <w:marLeft w:val="0"/>
          <w:marRight w:val="0"/>
          <w:marTop w:val="0"/>
          <w:marBottom w:val="0"/>
          <w:divBdr>
            <w:top w:val="none" w:sz="0" w:space="0" w:color="auto"/>
            <w:left w:val="none" w:sz="0" w:space="0" w:color="auto"/>
            <w:bottom w:val="none" w:sz="0" w:space="0" w:color="auto"/>
            <w:right w:val="none" w:sz="0" w:space="0" w:color="auto"/>
          </w:divBdr>
        </w:div>
      </w:divsChild>
    </w:div>
    <w:div w:id="61298326">
      <w:bodyDiv w:val="1"/>
      <w:marLeft w:val="0"/>
      <w:marRight w:val="0"/>
      <w:marTop w:val="0"/>
      <w:marBottom w:val="0"/>
      <w:divBdr>
        <w:top w:val="none" w:sz="0" w:space="0" w:color="auto"/>
        <w:left w:val="none" w:sz="0" w:space="0" w:color="auto"/>
        <w:bottom w:val="none" w:sz="0" w:space="0" w:color="auto"/>
        <w:right w:val="none" w:sz="0" w:space="0" w:color="auto"/>
      </w:divBdr>
    </w:div>
    <w:div w:id="124397523">
      <w:bodyDiv w:val="1"/>
      <w:marLeft w:val="0"/>
      <w:marRight w:val="0"/>
      <w:marTop w:val="0"/>
      <w:marBottom w:val="0"/>
      <w:divBdr>
        <w:top w:val="none" w:sz="0" w:space="0" w:color="auto"/>
        <w:left w:val="none" w:sz="0" w:space="0" w:color="auto"/>
        <w:bottom w:val="none" w:sz="0" w:space="0" w:color="auto"/>
        <w:right w:val="none" w:sz="0" w:space="0" w:color="auto"/>
      </w:divBdr>
    </w:div>
    <w:div w:id="144857601">
      <w:bodyDiv w:val="1"/>
      <w:marLeft w:val="0"/>
      <w:marRight w:val="0"/>
      <w:marTop w:val="0"/>
      <w:marBottom w:val="0"/>
      <w:divBdr>
        <w:top w:val="none" w:sz="0" w:space="0" w:color="auto"/>
        <w:left w:val="none" w:sz="0" w:space="0" w:color="auto"/>
        <w:bottom w:val="none" w:sz="0" w:space="0" w:color="auto"/>
        <w:right w:val="none" w:sz="0" w:space="0" w:color="auto"/>
      </w:divBdr>
      <w:divsChild>
        <w:div w:id="954602100">
          <w:marLeft w:val="0"/>
          <w:marRight w:val="0"/>
          <w:marTop w:val="0"/>
          <w:marBottom w:val="0"/>
          <w:divBdr>
            <w:top w:val="none" w:sz="0" w:space="0" w:color="auto"/>
            <w:left w:val="none" w:sz="0" w:space="0" w:color="auto"/>
            <w:bottom w:val="none" w:sz="0" w:space="0" w:color="auto"/>
            <w:right w:val="none" w:sz="0" w:space="0" w:color="auto"/>
          </w:divBdr>
          <w:divsChild>
            <w:div w:id="100221521">
              <w:marLeft w:val="0"/>
              <w:marRight w:val="0"/>
              <w:marTop w:val="30"/>
              <w:marBottom w:val="0"/>
              <w:divBdr>
                <w:top w:val="none" w:sz="0" w:space="0" w:color="auto"/>
                <w:left w:val="none" w:sz="0" w:space="0" w:color="auto"/>
                <w:bottom w:val="none" w:sz="0" w:space="0" w:color="auto"/>
                <w:right w:val="none" w:sz="0" w:space="0" w:color="auto"/>
              </w:divBdr>
              <w:divsChild>
                <w:div w:id="1255280010">
                  <w:marLeft w:val="0"/>
                  <w:marRight w:val="0"/>
                  <w:marTop w:val="0"/>
                  <w:marBottom w:val="0"/>
                  <w:divBdr>
                    <w:top w:val="none" w:sz="0" w:space="0" w:color="auto"/>
                    <w:left w:val="none" w:sz="0" w:space="0" w:color="auto"/>
                    <w:bottom w:val="none" w:sz="0" w:space="0" w:color="auto"/>
                    <w:right w:val="none" w:sz="0" w:space="0" w:color="auto"/>
                  </w:divBdr>
                  <w:divsChild>
                    <w:div w:id="1658725067">
                      <w:marLeft w:val="0"/>
                      <w:marRight w:val="0"/>
                      <w:marTop w:val="0"/>
                      <w:marBottom w:val="0"/>
                      <w:divBdr>
                        <w:top w:val="none" w:sz="0" w:space="0" w:color="auto"/>
                        <w:left w:val="none" w:sz="0" w:space="0" w:color="auto"/>
                        <w:bottom w:val="none" w:sz="0" w:space="0" w:color="auto"/>
                        <w:right w:val="none" w:sz="0" w:space="0" w:color="auto"/>
                      </w:divBdr>
                      <w:divsChild>
                        <w:div w:id="483013992">
                          <w:marLeft w:val="0"/>
                          <w:marRight w:val="0"/>
                          <w:marTop w:val="0"/>
                          <w:marBottom w:val="0"/>
                          <w:divBdr>
                            <w:top w:val="none" w:sz="0" w:space="0" w:color="auto"/>
                            <w:left w:val="none" w:sz="0" w:space="0" w:color="auto"/>
                            <w:bottom w:val="none" w:sz="0" w:space="0" w:color="auto"/>
                            <w:right w:val="none" w:sz="0" w:space="0" w:color="auto"/>
                          </w:divBdr>
                          <w:divsChild>
                            <w:div w:id="745758804">
                              <w:marLeft w:val="0"/>
                              <w:marRight w:val="0"/>
                              <w:marTop w:val="0"/>
                              <w:marBottom w:val="0"/>
                              <w:divBdr>
                                <w:top w:val="none" w:sz="0" w:space="0" w:color="auto"/>
                                <w:left w:val="none" w:sz="0" w:space="0" w:color="auto"/>
                                <w:bottom w:val="none" w:sz="0" w:space="0" w:color="auto"/>
                                <w:right w:val="none" w:sz="0" w:space="0" w:color="auto"/>
                              </w:divBdr>
                              <w:divsChild>
                                <w:div w:id="1095711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788079">
      <w:bodyDiv w:val="1"/>
      <w:marLeft w:val="0"/>
      <w:marRight w:val="0"/>
      <w:marTop w:val="0"/>
      <w:marBottom w:val="0"/>
      <w:divBdr>
        <w:top w:val="none" w:sz="0" w:space="0" w:color="auto"/>
        <w:left w:val="none" w:sz="0" w:space="0" w:color="auto"/>
        <w:bottom w:val="none" w:sz="0" w:space="0" w:color="auto"/>
        <w:right w:val="none" w:sz="0" w:space="0" w:color="auto"/>
      </w:divBdr>
      <w:divsChild>
        <w:div w:id="176388235">
          <w:marLeft w:val="0"/>
          <w:marRight w:val="0"/>
          <w:marTop w:val="0"/>
          <w:marBottom w:val="0"/>
          <w:divBdr>
            <w:top w:val="none" w:sz="0" w:space="0" w:color="auto"/>
            <w:left w:val="none" w:sz="0" w:space="0" w:color="auto"/>
            <w:bottom w:val="none" w:sz="0" w:space="0" w:color="auto"/>
            <w:right w:val="none" w:sz="0" w:space="0" w:color="auto"/>
          </w:divBdr>
          <w:divsChild>
            <w:div w:id="86259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24861">
      <w:bodyDiv w:val="1"/>
      <w:marLeft w:val="0"/>
      <w:marRight w:val="0"/>
      <w:marTop w:val="0"/>
      <w:marBottom w:val="0"/>
      <w:divBdr>
        <w:top w:val="none" w:sz="0" w:space="0" w:color="auto"/>
        <w:left w:val="none" w:sz="0" w:space="0" w:color="auto"/>
        <w:bottom w:val="none" w:sz="0" w:space="0" w:color="auto"/>
        <w:right w:val="none" w:sz="0" w:space="0" w:color="auto"/>
      </w:divBdr>
    </w:div>
    <w:div w:id="187330408">
      <w:bodyDiv w:val="1"/>
      <w:marLeft w:val="0"/>
      <w:marRight w:val="0"/>
      <w:marTop w:val="0"/>
      <w:marBottom w:val="0"/>
      <w:divBdr>
        <w:top w:val="none" w:sz="0" w:space="0" w:color="auto"/>
        <w:left w:val="none" w:sz="0" w:space="0" w:color="auto"/>
        <w:bottom w:val="none" w:sz="0" w:space="0" w:color="auto"/>
        <w:right w:val="none" w:sz="0" w:space="0" w:color="auto"/>
      </w:divBdr>
    </w:div>
    <w:div w:id="195123219">
      <w:bodyDiv w:val="1"/>
      <w:marLeft w:val="0"/>
      <w:marRight w:val="0"/>
      <w:marTop w:val="0"/>
      <w:marBottom w:val="0"/>
      <w:divBdr>
        <w:top w:val="none" w:sz="0" w:space="0" w:color="auto"/>
        <w:left w:val="none" w:sz="0" w:space="0" w:color="auto"/>
        <w:bottom w:val="none" w:sz="0" w:space="0" w:color="auto"/>
        <w:right w:val="none" w:sz="0" w:space="0" w:color="auto"/>
      </w:divBdr>
    </w:div>
    <w:div w:id="195627444">
      <w:bodyDiv w:val="1"/>
      <w:marLeft w:val="0"/>
      <w:marRight w:val="0"/>
      <w:marTop w:val="0"/>
      <w:marBottom w:val="0"/>
      <w:divBdr>
        <w:top w:val="none" w:sz="0" w:space="0" w:color="auto"/>
        <w:left w:val="none" w:sz="0" w:space="0" w:color="auto"/>
        <w:bottom w:val="none" w:sz="0" w:space="0" w:color="auto"/>
        <w:right w:val="none" w:sz="0" w:space="0" w:color="auto"/>
      </w:divBdr>
    </w:div>
    <w:div w:id="205727177">
      <w:bodyDiv w:val="1"/>
      <w:marLeft w:val="0"/>
      <w:marRight w:val="0"/>
      <w:marTop w:val="0"/>
      <w:marBottom w:val="0"/>
      <w:divBdr>
        <w:top w:val="none" w:sz="0" w:space="0" w:color="auto"/>
        <w:left w:val="none" w:sz="0" w:space="0" w:color="auto"/>
        <w:bottom w:val="none" w:sz="0" w:space="0" w:color="auto"/>
        <w:right w:val="none" w:sz="0" w:space="0" w:color="auto"/>
      </w:divBdr>
    </w:div>
    <w:div w:id="237373761">
      <w:bodyDiv w:val="1"/>
      <w:marLeft w:val="0"/>
      <w:marRight w:val="0"/>
      <w:marTop w:val="0"/>
      <w:marBottom w:val="0"/>
      <w:divBdr>
        <w:top w:val="none" w:sz="0" w:space="0" w:color="auto"/>
        <w:left w:val="none" w:sz="0" w:space="0" w:color="auto"/>
        <w:bottom w:val="none" w:sz="0" w:space="0" w:color="auto"/>
        <w:right w:val="none" w:sz="0" w:space="0" w:color="auto"/>
      </w:divBdr>
    </w:div>
    <w:div w:id="313220447">
      <w:bodyDiv w:val="1"/>
      <w:marLeft w:val="0"/>
      <w:marRight w:val="0"/>
      <w:marTop w:val="0"/>
      <w:marBottom w:val="0"/>
      <w:divBdr>
        <w:top w:val="none" w:sz="0" w:space="0" w:color="auto"/>
        <w:left w:val="none" w:sz="0" w:space="0" w:color="auto"/>
        <w:bottom w:val="none" w:sz="0" w:space="0" w:color="auto"/>
        <w:right w:val="none" w:sz="0" w:space="0" w:color="auto"/>
      </w:divBdr>
      <w:divsChild>
        <w:div w:id="55013175">
          <w:marLeft w:val="0"/>
          <w:marRight w:val="0"/>
          <w:marTop w:val="0"/>
          <w:marBottom w:val="0"/>
          <w:divBdr>
            <w:top w:val="none" w:sz="0" w:space="0" w:color="auto"/>
            <w:left w:val="none" w:sz="0" w:space="0" w:color="auto"/>
            <w:bottom w:val="none" w:sz="0" w:space="0" w:color="auto"/>
            <w:right w:val="none" w:sz="0" w:space="0" w:color="auto"/>
          </w:divBdr>
        </w:div>
        <w:div w:id="56710434">
          <w:marLeft w:val="0"/>
          <w:marRight w:val="0"/>
          <w:marTop w:val="0"/>
          <w:marBottom w:val="0"/>
          <w:divBdr>
            <w:top w:val="none" w:sz="0" w:space="0" w:color="auto"/>
            <w:left w:val="none" w:sz="0" w:space="0" w:color="auto"/>
            <w:bottom w:val="none" w:sz="0" w:space="0" w:color="auto"/>
            <w:right w:val="none" w:sz="0" w:space="0" w:color="auto"/>
          </w:divBdr>
        </w:div>
        <w:div w:id="133261326">
          <w:marLeft w:val="0"/>
          <w:marRight w:val="0"/>
          <w:marTop w:val="0"/>
          <w:marBottom w:val="0"/>
          <w:divBdr>
            <w:top w:val="none" w:sz="0" w:space="0" w:color="auto"/>
            <w:left w:val="none" w:sz="0" w:space="0" w:color="auto"/>
            <w:bottom w:val="none" w:sz="0" w:space="0" w:color="auto"/>
            <w:right w:val="none" w:sz="0" w:space="0" w:color="auto"/>
          </w:divBdr>
        </w:div>
        <w:div w:id="163857360">
          <w:marLeft w:val="0"/>
          <w:marRight w:val="0"/>
          <w:marTop w:val="0"/>
          <w:marBottom w:val="0"/>
          <w:divBdr>
            <w:top w:val="none" w:sz="0" w:space="0" w:color="auto"/>
            <w:left w:val="none" w:sz="0" w:space="0" w:color="auto"/>
            <w:bottom w:val="none" w:sz="0" w:space="0" w:color="auto"/>
            <w:right w:val="none" w:sz="0" w:space="0" w:color="auto"/>
          </w:divBdr>
        </w:div>
        <w:div w:id="325286803">
          <w:marLeft w:val="0"/>
          <w:marRight w:val="0"/>
          <w:marTop w:val="0"/>
          <w:marBottom w:val="0"/>
          <w:divBdr>
            <w:top w:val="none" w:sz="0" w:space="0" w:color="auto"/>
            <w:left w:val="none" w:sz="0" w:space="0" w:color="auto"/>
            <w:bottom w:val="none" w:sz="0" w:space="0" w:color="auto"/>
            <w:right w:val="none" w:sz="0" w:space="0" w:color="auto"/>
          </w:divBdr>
        </w:div>
        <w:div w:id="571618081">
          <w:marLeft w:val="0"/>
          <w:marRight w:val="0"/>
          <w:marTop w:val="0"/>
          <w:marBottom w:val="0"/>
          <w:divBdr>
            <w:top w:val="none" w:sz="0" w:space="0" w:color="auto"/>
            <w:left w:val="none" w:sz="0" w:space="0" w:color="auto"/>
            <w:bottom w:val="none" w:sz="0" w:space="0" w:color="auto"/>
            <w:right w:val="none" w:sz="0" w:space="0" w:color="auto"/>
          </w:divBdr>
        </w:div>
        <w:div w:id="787889613">
          <w:marLeft w:val="0"/>
          <w:marRight w:val="0"/>
          <w:marTop w:val="0"/>
          <w:marBottom w:val="0"/>
          <w:divBdr>
            <w:top w:val="none" w:sz="0" w:space="0" w:color="auto"/>
            <w:left w:val="none" w:sz="0" w:space="0" w:color="auto"/>
            <w:bottom w:val="none" w:sz="0" w:space="0" w:color="auto"/>
            <w:right w:val="none" w:sz="0" w:space="0" w:color="auto"/>
          </w:divBdr>
        </w:div>
        <w:div w:id="1200823990">
          <w:marLeft w:val="0"/>
          <w:marRight w:val="0"/>
          <w:marTop w:val="0"/>
          <w:marBottom w:val="0"/>
          <w:divBdr>
            <w:top w:val="none" w:sz="0" w:space="0" w:color="auto"/>
            <w:left w:val="none" w:sz="0" w:space="0" w:color="auto"/>
            <w:bottom w:val="none" w:sz="0" w:space="0" w:color="auto"/>
            <w:right w:val="none" w:sz="0" w:space="0" w:color="auto"/>
          </w:divBdr>
        </w:div>
        <w:div w:id="1361399113">
          <w:marLeft w:val="0"/>
          <w:marRight w:val="0"/>
          <w:marTop w:val="0"/>
          <w:marBottom w:val="0"/>
          <w:divBdr>
            <w:top w:val="none" w:sz="0" w:space="0" w:color="auto"/>
            <w:left w:val="none" w:sz="0" w:space="0" w:color="auto"/>
            <w:bottom w:val="none" w:sz="0" w:space="0" w:color="auto"/>
            <w:right w:val="none" w:sz="0" w:space="0" w:color="auto"/>
          </w:divBdr>
        </w:div>
        <w:div w:id="1416439933">
          <w:marLeft w:val="0"/>
          <w:marRight w:val="0"/>
          <w:marTop w:val="0"/>
          <w:marBottom w:val="0"/>
          <w:divBdr>
            <w:top w:val="none" w:sz="0" w:space="0" w:color="auto"/>
            <w:left w:val="none" w:sz="0" w:space="0" w:color="auto"/>
            <w:bottom w:val="none" w:sz="0" w:space="0" w:color="auto"/>
            <w:right w:val="none" w:sz="0" w:space="0" w:color="auto"/>
          </w:divBdr>
        </w:div>
        <w:div w:id="1457258938">
          <w:marLeft w:val="0"/>
          <w:marRight w:val="0"/>
          <w:marTop w:val="0"/>
          <w:marBottom w:val="0"/>
          <w:divBdr>
            <w:top w:val="none" w:sz="0" w:space="0" w:color="auto"/>
            <w:left w:val="none" w:sz="0" w:space="0" w:color="auto"/>
            <w:bottom w:val="none" w:sz="0" w:space="0" w:color="auto"/>
            <w:right w:val="none" w:sz="0" w:space="0" w:color="auto"/>
          </w:divBdr>
        </w:div>
        <w:div w:id="1530142144">
          <w:marLeft w:val="0"/>
          <w:marRight w:val="0"/>
          <w:marTop w:val="0"/>
          <w:marBottom w:val="0"/>
          <w:divBdr>
            <w:top w:val="none" w:sz="0" w:space="0" w:color="auto"/>
            <w:left w:val="none" w:sz="0" w:space="0" w:color="auto"/>
            <w:bottom w:val="none" w:sz="0" w:space="0" w:color="auto"/>
            <w:right w:val="none" w:sz="0" w:space="0" w:color="auto"/>
          </w:divBdr>
        </w:div>
        <w:div w:id="1685668755">
          <w:marLeft w:val="0"/>
          <w:marRight w:val="0"/>
          <w:marTop w:val="0"/>
          <w:marBottom w:val="0"/>
          <w:divBdr>
            <w:top w:val="none" w:sz="0" w:space="0" w:color="auto"/>
            <w:left w:val="none" w:sz="0" w:space="0" w:color="auto"/>
            <w:bottom w:val="none" w:sz="0" w:space="0" w:color="auto"/>
            <w:right w:val="none" w:sz="0" w:space="0" w:color="auto"/>
          </w:divBdr>
        </w:div>
        <w:div w:id="2114014587">
          <w:marLeft w:val="0"/>
          <w:marRight w:val="0"/>
          <w:marTop w:val="0"/>
          <w:marBottom w:val="0"/>
          <w:divBdr>
            <w:top w:val="none" w:sz="0" w:space="0" w:color="auto"/>
            <w:left w:val="none" w:sz="0" w:space="0" w:color="auto"/>
            <w:bottom w:val="none" w:sz="0" w:space="0" w:color="auto"/>
            <w:right w:val="none" w:sz="0" w:space="0" w:color="auto"/>
          </w:divBdr>
        </w:div>
      </w:divsChild>
    </w:div>
    <w:div w:id="354305657">
      <w:bodyDiv w:val="1"/>
      <w:marLeft w:val="0"/>
      <w:marRight w:val="0"/>
      <w:marTop w:val="0"/>
      <w:marBottom w:val="0"/>
      <w:divBdr>
        <w:top w:val="none" w:sz="0" w:space="0" w:color="auto"/>
        <w:left w:val="none" w:sz="0" w:space="0" w:color="auto"/>
        <w:bottom w:val="none" w:sz="0" w:space="0" w:color="auto"/>
        <w:right w:val="none" w:sz="0" w:space="0" w:color="auto"/>
      </w:divBdr>
    </w:div>
    <w:div w:id="406658772">
      <w:bodyDiv w:val="1"/>
      <w:marLeft w:val="0"/>
      <w:marRight w:val="0"/>
      <w:marTop w:val="0"/>
      <w:marBottom w:val="0"/>
      <w:divBdr>
        <w:top w:val="none" w:sz="0" w:space="0" w:color="auto"/>
        <w:left w:val="none" w:sz="0" w:space="0" w:color="auto"/>
        <w:bottom w:val="none" w:sz="0" w:space="0" w:color="auto"/>
        <w:right w:val="none" w:sz="0" w:space="0" w:color="auto"/>
      </w:divBdr>
    </w:div>
    <w:div w:id="444886693">
      <w:bodyDiv w:val="1"/>
      <w:marLeft w:val="0"/>
      <w:marRight w:val="0"/>
      <w:marTop w:val="0"/>
      <w:marBottom w:val="0"/>
      <w:divBdr>
        <w:top w:val="none" w:sz="0" w:space="0" w:color="auto"/>
        <w:left w:val="none" w:sz="0" w:space="0" w:color="auto"/>
        <w:bottom w:val="none" w:sz="0" w:space="0" w:color="auto"/>
        <w:right w:val="none" w:sz="0" w:space="0" w:color="auto"/>
      </w:divBdr>
    </w:div>
    <w:div w:id="464465230">
      <w:bodyDiv w:val="1"/>
      <w:marLeft w:val="0"/>
      <w:marRight w:val="0"/>
      <w:marTop w:val="0"/>
      <w:marBottom w:val="0"/>
      <w:divBdr>
        <w:top w:val="none" w:sz="0" w:space="0" w:color="auto"/>
        <w:left w:val="none" w:sz="0" w:space="0" w:color="auto"/>
        <w:bottom w:val="none" w:sz="0" w:space="0" w:color="auto"/>
        <w:right w:val="none" w:sz="0" w:space="0" w:color="auto"/>
      </w:divBdr>
    </w:div>
    <w:div w:id="506939965">
      <w:bodyDiv w:val="1"/>
      <w:marLeft w:val="0"/>
      <w:marRight w:val="0"/>
      <w:marTop w:val="0"/>
      <w:marBottom w:val="0"/>
      <w:divBdr>
        <w:top w:val="none" w:sz="0" w:space="0" w:color="auto"/>
        <w:left w:val="none" w:sz="0" w:space="0" w:color="auto"/>
        <w:bottom w:val="none" w:sz="0" w:space="0" w:color="auto"/>
        <w:right w:val="none" w:sz="0" w:space="0" w:color="auto"/>
      </w:divBdr>
    </w:div>
    <w:div w:id="514997529">
      <w:bodyDiv w:val="1"/>
      <w:marLeft w:val="0"/>
      <w:marRight w:val="0"/>
      <w:marTop w:val="0"/>
      <w:marBottom w:val="0"/>
      <w:divBdr>
        <w:top w:val="none" w:sz="0" w:space="0" w:color="auto"/>
        <w:left w:val="none" w:sz="0" w:space="0" w:color="auto"/>
        <w:bottom w:val="none" w:sz="0" w:space="0" w:color="auto"/>
        <w:right w:val="none" w:sz="0" w:space="0" w:color="auto"/>
      </w:divBdr>
    </w:div>
    <w:div w:id="532771339">
      <w:bodyDiv w:val="1"/>
      <w:marLeft w:val="0"/>
      <w:marRight w:val="0"/>
      <w:marTop w:val="0"/>
      <w:marBottom w:val="0"/>
      <w:divBdr>
        <w:top w:val="none" w:sz="0" w:space="0" w:color="auto"/>
        <w:left w:val="none" w:sz="0" w:space="0" w:color="auto"/>
        <w:bottom w:val="none" w:sz="0" w:space="0" w:color="auto"/>
        <w:right w:val="none" w:sz="0" w:space="0" w:color="auto"/>
      </w:divBdr>
    </w:div>
    <w:div w:id="568996762">
      <w:bodyDiv w:val="1"/>
      <w:marLeft w:val="0"/>
      <w:marRight w:val="0"/>
      <w:marTop w:val="0"/>
      <w:marBottom w:val="0"/>
      <w:divBdr>
        <w:top w:val="none" w:sz="0" w:space="0" w:color="auto"/>
        <w:left w:val="none" w:sz="0" w:space="0" w:color="auto"/>
        <w:bottom w:val="none" w:sz="0" w:space="0" w:color="auto"/>
        <w:right w:val="none" w:sz="0" w:space="0" w:color="auto"/>
      </w:divBdr>
    </w:div>
    <w:div w:id="598610340">
      <w:bodyDiv w:val="1"/>
      <w:marLeft w:val="0"/>
      <w:marRight w:val="0"/>
      <w:marTop w:val="0"/>
      <w:marBottom w:val="0"/>
      <w:divBdr>
        <w:top w:val="none" w:sz="0" w:space="0" w:color="auto"/>
        <w:left w:val="none" w:sz="0" w:space="0" w:color="auto"/>
        <w:bottom w:val="none" w:sz="0" w:space="0" w:color="auto"/>
        <w:right w:val="none" w:sz="0" w:space="0" w:color="auto"/>
      </w:divBdr>
    </w:div>
    <w:div w:id="658002390">
      <w:bodyDiv w:val="1"/>
      <w:marLeft w:val="0"/>
      <w:marRight w:val="0"/>
      <w:marTop w:val="0"/>
      <w:marBottom w:val="0"/>
      <w:divBdr>
        <w:top w:val="none" w:sz="0" w:space="0" w:color="auto"/>
        <w:left w:val="none" w:sz="0" w:space="0" w:color="auto"/>
        <w:bottom w:val="none" w:sz="0" w:space="0" w:color="auto"/>
        <w:right w:val="none" w:sz="0" w:space="0" w:color="auto"/>
      </w:divBdr>
    </w:div>
    <w:div w:id="662468097">
      <w:bodyDiv w:val="1"/>
      <w:marLeft w:val="0"/>
      <w:marRight w:val="0"/>
      <w:marTop w:val="0"/>
      <w:marBottom w:val="0"/>
      <w:divBdr>
        <w:top w:val="none" w:sz="0" w:space="0" w:color="auto"/>
        <w:left w:val="none" w:sz="0" w:space="0" w:color="auto"/>
        <w:bottom w:val="none" w:sz="0" w:space="0" w:color="auto"/>
        <w:right w:val="none" w:sz="0" w:space="0" w:color="auto"/>
      </w:divBdr>
    </w:div>
    <w:div w:id="666594491">
      <w:bodyDiv w:val="1"/>
      <w:marLeft w:val="0"/>
      <w:marRight w:val="0"/>
      <w:marTop w:val="0"/>
      <w:marBottom w:val="0"/>
      <w:divBdr>
        <w:top w:val="none" w:sz="0" w:space="0" w:color="auto"/>
        <w:left w:val="none" w:sz="0" w:space="0" w:color="auto"/>
        <w:bottom w:val="none" w:sz="0" w:space="0" w:color="auto"/>
        <w:right w:val="none" w:sz="0" w:space="0" w:color="auto"/>
      </w:divBdr>
    </w:div>
    <w:div w:id="698631731">
      <w:bodyDiv w:val="1"/>
      <w:marLeft w:val="0"/>
      <w:marRight w:val="0"/>
      <w:marTop w:val="0"/>
      <w:marBottom w:val="0"/>
      <w:divBdr>
        <w:top w:val="none" w:sz="0" w:space="0" w:color="auto"/>
        <w:left w:val="none" w:sz="0" w:space="0" w:color="auto"/>
        <w:bottom w:val="none" w:sz="0" w:space="0" w:color="auto"/>
        <w:right w:val="none" w:sz="0" w:space="0" w:color="auto"/>
      </w:divBdr>
    </w:div>
    <w:div w:id="745954500">
      <w:bodyDiv w:val="1"/>
      <w:marLeft w:val="0"/>
      <w:marRight w:val="0"/>
      <w:marTop w:val="0"/>
      <w:marBottom w:val="0"/>
      <w:divBdr>
        <w:top w:val="none" w:sz="0" w:space="0" w:color="auto"/>
        <w:left w:val="none" w:sz="0" w:space="0" w:color="auto"/>
        <w:bottom w:val="none" w:sz="0" w:space="0" w:color="auto"/>
        <w:right w:val="none" w:sz="0" w:space="0" w:color="auto"/>
      </w:divBdr>
    </w:div>
    <w:div w:id="792986691">
      <w:bodyDiv w:val="1"/>
      <w:marLeft w:val="0"/>
      <w:marRight w:val="0"/>
      <w:marTop w:val="0"/>
      <w:marBottom w:val="0"/>
      <w:divBdr>
        <w:top w:val="none" w:sz="0" w:space="0" w:color="auto"/>
        <w:left w:val="none" w:sz="0" w:space="0" w:color="auto"/>
        <w:bottom w:val="none" w:sz="0" w:space="0" w:color="auto"/>
        <w:right w:val="none" w:sz="0" w:space="0" w:color="auto"/>
      </w:divBdr>
    </w:div>
    <w:div w:id="810906989">
      <w:bodyDiv w:val="1"/>
      <w:marLeft w:val="0"/>
      <w:marRight w:val="0"/>
      <w:marTop w:val="0"/>
      <w:marBottom w:val="0"/>
      <w:divBdr>
        <w:top w:val="none" w:sz="0" w:space="0" w:color="auto"/>
        <w:left w:val="none" w:sz="0" w:space="0" w:color="auto"/>
        <w:bottom w:val="none" w:sz="0" w:space="0" w:color="auto"/>
        <w:right w:val="none" w:sz="0" w:space="0" w:color="auto"/>
      </w:divBdr>
    </w:div>
    <w:div w:id="828908083">
      <w:bodyDiv w:val="1"/>
      <w:marLeft w:val="0"/>
      <w:marRight w:val="0"/>
      <w:marTop w:val="0"/>
      <w:marBottom w:val="0"/>
      <w:divBdr>
        <w:top w:val="none" w:sz="0" w:space="0" w:color="auto"/>
        <w:left w:val="none" w:sz="0" w:space="0" w:color="auto"/>
        <w:bottom w:val="none" w:sz="0" w:space="0" w:color="auto"/>
        <w:right w:val="none" w:sz="0" w:space="0" w:color="auto"/>
      </w:divBdr>
      <w:divsChild>
        <w:div w:id="288702910">
          <w:marLeft w:val="0"/>
          <w:marRight w:val="0"/>
          <w:marTop w:val="0"/>
          <w:marBottom w:val="0"/>
          <w:divBdr>
            <w:top w:val="none" w:sz="0" w:space="0" w:color="auto"/>
            <w:left w:val="none" w:sz="0" w:space="0" w:color="auto"/>
            <w:bottom w:val="none" w:sz="0" w:space="0" w:color="auto"/>
            <w:right w:val="none" w:sz="0" w:space="0" w:color="auto"/>
          </w:divBdr>
          <w:divsChild>
            <w:div w:id="614288576">
              <w:marLeft w:val="0"/>
              <w:marRight w:val="0"/>
              <w:marTop w:val="0"/>
              <w:marBottom w:val="0"/>
              <w:divBdr>
                <w:top w:val="none" w:sz="0" w:space="0" w:color="auto"/>
                <w:left w:val="none" w:sz="0" w:space="0" w:color="auto"/>
                <w:bottom w:val="none" w:sz="0" w:space="0" w:color="auto"/>
                <w:right w:val="none" w:sz="0" w:space="0" w:color="auto"/>
              </w:divBdr>
              <w:divsChild>
                <w:div w:id="1093747090">
                  <w:marLeft w:val="7230"/>
                  <w:marRight w:val="0"/>
                  <w:marTop w:val="0"/>
                  <w:marBottom w:val="0"/>
                  <w:divBdr>
                    <w:top w:val="none" w:sz="0" w:space="0" w:color="auto"/>
                    <w:left w:val="none" w:sz="0" w:space="0" w:color="auto"/>
                    <w:bottom w:val="none" w:sz="0" w:space="0" w:color="auto"/>
                    <w:right w:val="none" w:sz="0" w:space="0" w:color="auto"/>
                  </w:divBdr>
                  <w:divsChild>
                    <w:div w:id="93139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638909">
      <w:bodyDiv w:val="1"/>
      <w:marLeft w:val="0"/>
      <w:marRight w:val="0"/>
      <w:marTop w:val="0"/>
      <w:marBottom w:val="0"/>
      <w:divBdr>
        <w:top w:val="none" w:sz="0" w:space="0" w:color="auto"/>
        <w:left w:val="none" w:sz="0" w:space="0" w:color="auto"/>
        <w:bottom w:val="none" w:sz="0" w:space="0" w:color="auto"/>
        <w:right w:val="none" w:sz="0" w:space="0" w:color="auto"/>
      </w:divBdr>
    </w:div>
    <w:div w:id="855077070">
      <w:bodyDiv w:val="1"/>
      <w:marLeft w:val="0"/>
      <w:marRight w:val="0"/>
      <w:marTop w:val="0"/>
      <w:marBottom w:val="0"/>
      <w:divBdr>
        <w:top w:val="none" w:sz="0" w:space="0" w:color="auto"/>
        <w:left w:val="none" w:sz="0" w:space="0" w:color="auto"/>
        <w:bottom w:val="none" w:sz="0" w:space="0" w:color="auto"/>
        <w:right w:val="none" w:sz="0" w:space="0" w:color="auto"/>
      </w:divBdr>
    </w:div>
    <w:div w:id="881331934">
      <w:bodyDiv w:val="1"/>
      <w:marLeft w:val="0"/>
      <w:marRight w:val="0"/>
      <w:marTop w:val="0"/>
      <w:marBottom w:val="0"/>
      <w:divBdr>
        <w:top w:val="none" w:sz="0" w:space="0" w:color="auto"/>
        <w:left w:val="none" w:sz="0" w:space="0" w:color="auto"/>
        <w:bottom w:val="none" w:sz="0" w:space="0" w:color="auto"/>
        <w:right w:val="none" w:sz="0" w:space="0" w:color="auto"/>
      </w:divBdr>
    </w:div>
    <w:div w:id="910237120">
      <w:bodyDiv w:val="1"/>
      <w:marLeft w:val="0"/>
      <w:marRight w:val="0"/>
      <w:marTop w:val="0"/>
      <w:marBottom w:val="0"/>
      <w:divBdr>
        <w:top w:val="none" w:sz="0" w:space="0" w:color="auto"/>
        <w:left w:val="none" w:sz="0" w:space="0" w:color="auto"/>
        <w:bottom w:val="none" w:sz="0" w:space="0" w:color="auto"/>
        <w:right w:val="none" w:sz="0" w:space="0" w:color="auto"/>
      </w:divBdr>
    </w:div>
    <w:div w:id="930242916">
      <w:bodyDiv w:val="1"/>
      <w:marLeft w:val="0"/>
      <w:marRight w:val="0"/>
      <w:marTop w:val="0"/>
      <w:marBottom w:val="0"/>
      <w:divBdr>
        <w:top w:val="none" w:sz="0" w:space="0" w:color="auto"/>
        <w:left w:val="none" w:sz="0" w:space="0" w:color="auto"/>
        <w:bottom w:val="none" w:sz="0" w:space="0" w:color="auto"/>
        <w:right w:val="none" w:sz="0" w:space="0" w:color="auto"/>
      </w:divBdr>
    </w:div>
    <w:div w:id="1012992972">
      <w:bodyDiv w:val="1"/>
      <w:marLeft w:val="0"/>
      <w:marRight w:val="0"/>
      <w:marTop w:val="0"/>
      <w:marBottom w:val="0"/>
      <w:divBdr>
        <w:top w:val="none" w:sz="0" w:space="0" w:color="auto"/>
        <w:left w:val="none" w:sz="0" w:space="0" w:color="auto"/>
        <w:bottom w:val="none" w:sz="0" w:space="0" w:color="auto"/>
        <w:right w:val="none" w:sz="0" w:space="0" w:color="auto"/>
      </w:divBdr>
    </w:div>
    <w:div w:id="1018627783">
      <w:bodyDiv w:val="1"/>
      <w:marLeft w:val="0"/>
      <w:marRight w:val="0"/>
      <w:marTop w:val="0"/>
      <w:marBottom w:val="0"/>
      <w:divBdr>
        <w:top w:val="none" w:sz="0" w:space="0" w:color="auto"/>
        <w:left w:val="none" w:sz="0" w:space="0" w:color="auto"/>
        <w:bottom w:val="none" w:sz="0" w:space="0" w:color="auto"/>
        <w:right w:val="none" w:sz="0" w:space="0" w:color="auto"/>
      </w:divBdr>
    </w:div>
    <w:div w:id="1122764857">
      <w:bodyDiv w:val="1"/>
      <w:marLeft w:val="0"/>
      <w:marRight w:val="0"/>
      <w:marTop w:val="0"/>
      <w:marBottom w:val="0"/>
      <w:divBdr>
        <w:top w:val="none" w:sz="0" w:space="0" w:color="auto"/>
        <w:left w:val="none" w:sz="0" w:space="0" w:color="auto"/>
        <w:bottom w:val="none" w:sz="0" w:space="0" w:color="auto"/>
        <w:right w:val="none" w:sz="0" w:space="0" w:color="auto"/>
      </w:divBdr>
    </w:div>
    <w:div w:id="1128861922">
      <w:bodyDiv w:val="1"/>
      <w:marLeft w:val="0"/>
      <w:marRight w:val="0"/>
      <w:marTop w:val="0"/>
      <w:marBottom w:val="0"/>
      <w:divBdr>
        <w:top w:val="none" w:sz="0" w:space="0" w:color="auto"/>
        <w:left w:val="none" w:sz="0" w:space="0" w:color="auto"/>
        <w:bottom w:val="none" w:sz="0" w:space="0" w:color="auto"/>
        <w:right w:val="none" w:sz="0" w:space="0" w:color="auto"/>
      </w:divBdr>
      <w:divsChild>
        <w:div w:id="1225871701">
          <w:marLeft w:val="0"/>
          <w:marRight w:val="0"/>
          <w:marTop w:val="0"/>
          <w:marBottom w:val="0"/>
          <w:divBdr>
            <w:top w:val="none" w:sz="0" w:space="0" w:color="auto"/>
            <w:left w:val="none" w:sz="0" w:space="0" w:color="auto"/>
            <w:bottom w:val="none" w:sz="0" w:space="0" w:color="auto"/>
            <w:right w:val="none" w:sz="0" w:space="0" w:color="auto"/>
          </w:divBdr>
          <w:divsChild>
            <w:div w:id="1131750558">
              <w:marLeft w:val="0"/>
              <w:marRight w:val="0"/>
              <w:marTop w:val="0"/>
              <w:marBottom w:val="0"/>
              <w:divBdr>
                <w:top w:val="none" w:sz="0" w:space="0" w:color="auto"/>
                <w:left w:val="none" w:sz="0" w:space="0" w:color="auto"/>
                <w:bottom w:val="none" w:sz="0" w:space="0" w:color="auto"/>
                <w:right w:val="none" w:sz="0" w:space="0" w:color="auto"/>
              </w:divBdr>
              <w:divsChild>
                <w:div w:id="273947882">
                  <w:marLeft w:val="0"/>
                  <w:marRight w:val="0"/>
                  <w:marTop w:val="0"/>
                  <w:marBottom w:val="0"/>
                  <w:divBdr>
                    <w:top w:val="none" w:sz="0" w:space="0" w:color="auto"/>
                    <w:left w:val="none" w:sz="0" w:space="0" w:color="auto"/>
                    <w:bottom w:val="none" w:sz="0" w:space="0" w:color="auto"/>
                    <w:right w:val="none" w:sz="0" w:space="0" w:color="auto"/>
                  </w:divBdr>
                  <w:divsChild>
                    <w:div w:id="724254031">
                      <w:marLeft w:val="0"/>
                      <w:marRight w:val="0"/>
                      <w:marTop w:val="0"/>
                      <w:marBottom w:val="0"/>
                      <w:divBdr>
                        <w:top w:val="none" w:sz="0" w:space="0" w:color="auto"/>
                        <w:left w:val="none" w:sz="0" w:space="0" w:color="auto"/>
                        <w:bottom w:val="none" w:sz="0" w:space="0" w:color="auto"/>
                        <w:right w:val="none" w:sz="0" w:space="0" w:color="auto"/>
                      </w:divBdr>
                      <w:divsChild>
                        <w:div w:id="1895659416">
                          <w:marLeft w:val="0"/>
                          <w:marRight w:val="0"/>
                          <w:marTop w:val="0"/>
                          <w:marBottom w:val="0"/>
                          <w:divBdr>
                            <w:top w:val="none" w:sz="0" w:space="0" w:color="auto"/>
                            <w:left w:val="none" w:sz="0" w:space="0" w:color="auto"/>
                            <w:bottom w:val="none" w:sz="0" w:space="0" w:color="auto"/>
                            <w:right w:val="none" w:sz="0" w:space="0" w:color="auto"/>
                          </w:divBdr>
                          <w:divsChild>
                            <w:div w:id="1692878969">
                              <w:marLeft w:val="0"/>
                              <w:marRight w:val="0"/>
                              <w:marTop w:val="0"/>
                              <w:marBottom w:val="0"/>
                              <w:divBdr>
                                <w:top w:val="none" w:sz="0" w:space="0" w:color="auto"/>
                                <w:left w:val="none" w:sz="0" w:space="0" w:color="auto"/>
                                <w:bottom w:val="none" w:sz="0" w:space="0" w:color="auto"/>
                                <w:right w:val="none" w:sz="0" w:space="0" w:color="auto"/>
                              </w:divBdr>
                              <w:divsChild>
                                <w:div w:id="159412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7956343">
      <w:bodyDiv w:val="1"/>
      <w:marLeft w:val="0"/>
      <w:marRight w:val="0"/>
      <w:marTop w:val="0"/>
      <w:marBottom w:val="0"/>
      <w:divBdr>
        <w:top w:val="none" w:sz="0" w:space="0" w:color="auto"/>
        <w:left w:val="none" w:sz="0" w:space="0" w:color="auto"/>
        <w:bottom w:val="none" w:sz="0" w:space="0" w:color="auto"/>
        <w:right w:val="none" w:sz="0" w:space="0" w:color="auto"/>
      </w:divBdr>
    </w:div>
    <w:div w:id="1282768048">
      <w:bodyDiv w:val="1"/>
      <w:marLeft w:val="0"/>
      <w:marRight w:val="0"/>
      <w:marTop w:val="0"/>
      <w:marBottom w:val="0"/>
      <w:divBdr>
        <w:top w:val="none" w:sz="0" w:space="0" w:color="auto"/>
        <w:left w:val="none" w:sz="0" w:space="0" w:color="auto"/>
        <w:bottom w:val="none" w:sz="0" w:space="0" w:color="auto"/>
        <w:right w:val="none" w:sz="0" w:space="0" w:color="auto"/>
      </w:divBdr>
    </w:div>
    <w:div w:id="1283882689">
      <w:bodyDiv w:val="1"/>
      <w:marLeft w:val="0"/>
      <w:marRight w:val="0"/>
      <w:marTop w:val="0"/>
      <w:marBottom w:val="0"/>
      <w:divBdr>
        <w:top w:val="none" w:sz="0" w:space="0" w:color="auto"/>
        <w:left w:val="none" w:sz="0" w:space="0" w:color="auto"/>
        <w:bottom w:val="none" w:sz="0" w:space="0" w:color="auto"/>
        <w:right w:val="none" w:sz="0" w:space="0" w:color="auto"/>
      </w:divBdr>
    </w:div>
    <w:div w:id="1302227135">
      <w:bodyDiv w:val="1"/>
      <w:marLeft w:val="0"/>
      <w:marRight w:val="0"/>
      <w:marTop w:val="0"/>
      <w:marBottom w:val="0"/>
      <w:divBdr>
        <w:top w:val="none" w:sz="0" w:space="0" w:color="auto"/>
        <w:left w:val="none" w:sz="0" w:space="0" w:color="auto"/>
        <w:bottom w:val="none" w:sz="0" w:space="0" w:color="auto"/>
        <w:right w:val="none" w:sz="0" w:space="0" w:color="auto"/>
      </w:divBdr>
    </w:div>
    <w:div w:id="1375232896">
      <w:bodyDiv w:val="1"/>
      <w:marLeft w:val="0"/>
      <w:marRight w:val="0"/>
      <w:marTop w:val="0"/>
      <w:marBottom w:val="0"/>
      <w:divBdr>
        <w:top w:val="none" w:sz="0" w:space="0" w:color="auto"/>
        <w:left w:val="none" w:sz="0" w:space="0" w:color="auto"/>
        <w:bottom w:val="none" w:sz="0" w:space="0" w:color="auto"/>
        <w:right w:val="none" w:sz="0" w:space="0" w:color="auto"/>
      </w:divBdr>
    </w:div>
    <w:div w:id="1384253659">
      <w:bodyDiv w:val="1"/>
      <w:marLeft w:val="0"/>
      <w:marRight w:val="0"/>
      <w:marTop w:val="0"/>
      <w:marBottom w:val="0"/>
      <w:divBdr>
        <w:top w:val="none" w:sz="0" w:space="0" w:color="auto"/>
        <w:left w:val="none" w:sz="0" w:space="0" w:color="auto"/>
        <w:bottom w:val="none" w:sz="0" w:space="0" w:color="auto"/>
        <w:right w:val="none" w:sz="0" w:space="0" w:color="auto"/>
      </w:divBdr>
    </w:div>
    <w:div w:id="1472554227">
      <w:bodyDiv w:val="1"/>
      <w:marLeft w:val="0"/>
      <w:marRight w:val="0"/>
      <w:marTop w:val="0"/>
      <w:marBottom w:val="0"/>
      <w:divBdr>
        <w:top w:val="none" w:sz="0" w:space="0" w:color="auto"/>
        <w:left w:val="none" w:sz="0" w:space="0" w:color="auto"/>
        <w:bottom w:val="none" w:sz="0" w:space="0" w:color="auto"/>
        <w:right w:val="none" w:sz="0" w:space="0" w:color="auto"/>
      </w:divBdr>
    </w:div>
    <w:div w:id="1509448376">
      <w:bodyDiv w:val="1"/>
      <w:marLeft w:val="0"/>
      <w:marRight w:val="0"/>
      <w:marTop w:val="0"/>
      <w:marBottom w:val="0"/>
      <w:divBdr>
        <w:top w:val="none" w:sz="0" w:space="0" w:color="auto"/>
        <w:left w:val="none" w:sz="0" w:space="0" w:color="auto"/>
        <w:bottom w:val="none" w:sz="0" w:space="0" w:color="auto"/>
        <w:right w:val="none" w:sz="0" w:space="0" w:color="auto"/>
      </w:divBdr>
      <w:divsChild>
        <w:div w:id="1179731698">
          <w:marLeft w:val="0"/>
          <w:marRight w:val="0"/>
          <w:marTop w:val="0"/>
          <w:marBottom w:val="0"/>
          <w:divBdr>
            <w:top w:val="none" w:sz="0" w:space="0" w:color="auto"/>
            <w:left w:val="none" w:sz="0" w:space="0" w:color="auto"/>
            <w:bottom w:val="none" w:sz="0" w:space="0" w:color="auto"/>
            <w:right w:val="none" w:sz="0" w:space="0" w:color="auto"/>
          </w:divBdr>
          <w:divsChild>
            <w:div w:id="174610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8356">
      <w:bodyDiv w:val="1"/>
      <w:marLeft w:val="0"/>
      <w:marRight w:val="0"/>
      <w:marTop w:val="0"/>
      <w:marBottom w:val="0"/>
      <w:divBdr>
        <w:top w:val="none" w:sz="0" w:space="0" w:color="auto"/>
        <w:left w:val="none" w:sz="0" w:space="0" w:color="auto"/>
        <w:bottom w:val="none" w:sz="0" w:space="0" w:color="auto"/>
        <w:right w:val="none" w:sz="0" w:space="0" w:color="auto"/>
      </w:divBdr>
    </w:div>
    <w:div w:id="1562641876">
      <w:bodyDiv w:val="1"/>
      <w:marLeft w:val="0"/>
      <w:marRight w:val="0"/>
      <w:marTop w:val="0"/>
      <w:marBottom w:val="0"/>
      <w:divBdr>
        <w:top w:val="none" w:sz="0" w:space="0" w:color="auto"/>
        <w:left w:val="none" w:sz="0" w:space="0" w:color="auto"/>
        <w:bottom w:val="none" w:sz="0" w:space="0" w:color="auto"/>
        <w:right w:val="none" w:sz="0" w:space="0" w:color="auto"/>
      </w:divBdr>
    </w:div>
    <w:div w:id="1580016439">
      <w:bodyDiv w:val="1"/>
      <w:marLeft w:val="0"/>
      <w:marRight w:val="0"/>
      <w:marTop w:val="0"/>
      <w:marBottom w:val="0"/>
      <w:divBdr>
        <w:top w:val="none" w:sz="0" w:space="0" w:color="auto"/>
        <w:left w:val="none" w:sz="0" w:space="0" w:color="auto"/>
        <w:bottom w:val="none" w:sz="0" w:space="0" w:color="auto"/>
        <w:right w:val="none" w:sz="0" w:space="0" w:color="auto"/>
      </w:divBdr>
    </w:div>
    <w:div w:id="1596161406">
      <w:bodyDiv w:val="1"/>
      <w:marLeft w:val="0"/>
      <w:marRight w:val="0"/>
      <w:marTop w:val="0"/>
      <w:marBottom w:val="0"/>
      <w:divBdr>
        <w:top w:val="none" w:sz="0" w:space="0" w:color="auto"/>
        <w:left w:val="none" w:sz="0" w:space="0" w:color="auto"/>
        <w:bottom w:val="none" w:sz="0" w:space="0" w:color="auto"/>
        <w:right w:val="none" w:sz="0" w:space="0" w:color="auto"/>
      </w:divBdr>
    </w:div>
    <w:div w:id="1615474919">
      <w:bodyDiv w:val="1"/>
      <w:marLeft w:val="0"/>
      <w:marRight w:val="0"/>
      <w:marTop w:val="0"/>
      <w:marBottom w:val="0"/>
      <w:divBdr>
        <w:top w:val="none" w:sz="0" w:space="0" w:color="auto"/>
        <w:left w:val="none" w:sz="0" w:space="0" w:color="auto"/>
        <w:bottom w:val="none" w:sz="0" w:space="0" w:color="auto"/>
        <w:right w:val="none" w:sz="0" w:space="0" w:color="auto"/>
      </w:divBdr>
    </w:div>
    <w:div w:id="1657296308">
      <w:bodyDiv w:val="1"/>
      <w:marLeft w:val="0"/>
      <w:marRight w:val="0"/>
      <w:marTop w:val="0"/>
      <w:marBottom w:val="0"/>
      <w:divBdr>
        <w:top w:val="none" w:sz="0" w:space="0" w:color="auto"/>
        <w:left w:val="none" w:sz="0" w:space="0" w:color="auto"/>
        <w:bottom w:val="none" w:sz="0" w:space="0" w:color="auto"/>
        <w:right w:val="none" w:sz="0" w:space="0" w:color="auto"/>
      </w:divBdr>
    </w:div>
    <w:div w:id="1700665300">
      <w:bodyDiv w:val="1"/>
      <w:marLeft w:val="0"/>
      <w:marRight w:val="0"/>
      <w:marTop w:val="0"/>
      <w:marBottom w:val="0"/>
      <w:divBdr>
        <w:top w:val="none" w:sz="0" w:space="0" w:color="auto"/>
        <w:left w:val="none" w:sz="0" w:space="0" w:color="auto"/>
        <w:bottom w:val="none" w:sz="0" w:space="0" w:color="auto"/>
        <w:right w:val="none" w:sz="0" w:space="0" w:color="auto"/>
      </w:divBdr>
    </w:div>
    <w:div w:id="1752963976">
      <w:bodyDiv w:val="1"/>
      <w:marLeft w:val="0"/>
      <w:marRight w:val="0"/>
      <w:marTop w:val="0"/>
      <w:marBottom w:val="0"/>
      <w:divBdr>
        <w:top w:val="none" w:sz="0" w:space="0" w:color="auto"/>
        <w:left w:val="none" w:sz="0" w:space="0" w:color="auto"/>
        <w:bottom w:val="none" w:sz="0" w:space="0" w:color="auto"/>
        <w:right w:val="none" w:sz="0" w:space="0" w:color="auto"/>
      </w:divBdr>
    </w:div>
    <w:div w:id="1804614162">
      <w:bodyDiv w:val="1"/>
      <w:marLeft w:val="0"/>
      <w:marRight w:val="0"/>
      <w:marTop w:val="0"/>
      <w:marBottom w:val="0"/>
      <w:divBdr>
        <w:top w:val="none" w:sz="0" w:space="0" w:color="auto"/>
        <w:left w:val="none" w:sz="0" w:space="0" w:color="auto"/>
        <w:bottom w:val="none" w:sz="0" w:space="0" w:color="auto"/>
        <w:right w:val="none" w:sz="0" w:space="0" w:color="auto"/>
      </w:divBdr>
    </w:div>
    <w:div w:id="1817263491">
      <w:bodyDiv w:val="1"/>
      <w:marLeft w:val="0"/>
      <w:marRight w:val="0"/>
      <w:marTop w:val="0"/>
      <w:marBottom w:val="0"/>
      <w:divBdr>
        <w:top w:val="none" w:sz="0" w:space="0" w:color="auto"/>
        <w:left w:val="none" w:sz="0" w:space="0" w:color="auto"/>
        <w:bottom w:val="none" w:sz="0" w:space="0" w:color="auto"/>
        <w:right w:val="none" w:sz="0" w:space="0" w:color="auto"/>
      </w:divBdr>
    </w:div>
    <w:div w:id="1828663224">
      <w:bodyDiv w:val="1"/>
      <w:marLeft w:val="0"/>
      <w:marRight w:val="0"/>
      <w:marTop w:val="0"/>
      <w:marBottom w:val="0"/>
      <w:divBdr>
        <w:top w:val="none" w:sz="0" w:space="0" w:color="auto"/>
        <w:left w:val="none" w:sz="0" w:space="0" w:color="auto"/>
        <w:bottom w:val="none" w:sz="0" w:space="0" w:color="auto"/>
        <w:right w:val="none" w:sz="0" w:space="0" w:color="auto"/>
      </w:divBdr>
    </w:div>
    <w:div w:id="1847282060">
      <w:bodyDiv w:val="1"/>
      <w:marLeft w:val="0"/>
      <w:marRight w:val="0"/>
      <w:marTop w:val="0"/>
      <w:marBottom w:val="0"/>
      <w:divBdr>
        <w:top w:val="none" w:sz="0" w:space="0" w:color="auto"/>
        <w:left w:val="none" w:sz="0" w:space="0" w:color="auto"/>
        <w:bottom w:val="none" w:sz="0" w:space="0" w:color="auto"/>
        <w:right w:val="none" w:sz="0" w:space="0" w:color="auto"/>
      </w:divBdr>
    </w:div>
    <w:div w:id="1857495488">
      <w:bodyDiv w:val="1"/>
      <w:marLeft w:val="0"/>
      <w:marRight w:val="0"/>
      <w:marTop w:val="0"/>
      <w:marBottom w:val="0"/>
      <w:divBdr>
        <w:top w:val="none" w:sz="0" w:space="0" w:color="auto"/>
        <w:left w:val="none" w:sz="0" w:space="0" w:color="auto"/>
        <w:bottom w:val="none" w:sz="0" w:space="0" w:color="auto"/>
        <w:right w:val="none" w:sz="0" w:space="0" w:color="auto"/>
      </w:divBdr>
    </w:div>
    <w:div w:id="1867594363">
      <w:bodyDiv w:val="1"/>
      <w:marLeft w:val="0"/>
      <w:marRight w:val="0"/>
      <w:marTop w:val="0"/>
      <w:marBottom w:val="0"/>
      <w:divBdr>
        <w:top w:val="none" w:sz="0" w:space="0" w:color="auto"/>
        <w:left w:val="none" w:sz="0" w:space="0" w:color="auto"/>
        <w:bottom w:val="none" w:sz="0" w:space="0" w:color="auto"/>
        <w:right w:val="none" w:sz="0" w:space="0" w:color="auto"/>
      </w:divBdr>
    </w:div>
    <w:div w:id="1872183934">
      <w:bodyDiv w:val="1"/>
      <w:marLeft w:val="0"/>
      <w:marRight w:val="0"/>
      <w:marTop w:val="0"/>
      <w:marBottom w:val="0"/>
      <w:divBdr>
        <w:top w:val="none" w:sz="0" w:space="0" w:color="auto"/>
        <w:left w:val="none" w:sz="0" w:space="0" w:color="auto"/>
        <w:bottom w:val="none" w:sz="0" w:space="0" w:color="auto"/>
        <w:right w:val="none" w:sz="0" w:space="0" w:color="auto"/>
      </w:divBdr>
    </w:div>
    <w:div w:id="1874805011">
      <w:bodyDiv w:val="1"/>
      <w:marLeft w:val="0"/>
      <w:marRight w:val="0"/>
      <w:marTop w:val="0"/>
      <w:marBottom w:val="0"/>
      <w:divBdr>
        <w:top w:val="none" w:sz="0" w:space="0" w:color="auto"/>
        <w:left w:val="none" w:sz="0" w:space="0" w:color="auto"/>
        <w:bottom w:val="none" w:sz="0" w:space="0" w:color="auto"/>
        <w:right w:val="none" w:sz="0" w:space="0" w:color="auto"/>
      </w:divBdr>
    </w:div>
    <w:div w:id="1905992687">
      <w:bodyDiv w:val="1"/>
      <w:marLeft w:val="0"/>
      <w:marRight w:val="0"/>
      <w:marTop w:val="0"/>
      <w:marBottom w:val="0"/>
      <w:divBdr>
        <w:top w:val="none" w:sz="0" w:space="0" w:color="auto"/>
        <w:left w:val="none" w:sz="0" w:space="0" w:color="auto"/>
        <w:bottom w:val="none" w:sz="0" w:space="0" w:color="auto"/>
        <w:right w:val="none" w:sz="0" w:space="0" w:color="auto"/>
      </w:divBdr>
      <w:divsChild>
        <w:div w:id="491407448">
          <w:marLeft w:val="0"/>
          <w:marRight w:val="0"/>
          <w:marTop w:val="0"/>
          <w:marBottom w:val="0"/>
          <w:divBdr>
            <w:top w:val="none" w:sz="0" w:space="0" w:color="auto"/>
            <w:left w:val="none" w:sz="0" w:space="0" w:color="auto"/>
            <w:bottom w:val="none" w:sz="0" w:space="0" w:color="auto"/>
            <w:right w:val="none" w:sz="0" w:space="0" w:color="auto"/>
          </w:divBdr>
        </w:div>
      </w:divsChild>
    </w:div>
    <w:div w:id="1907564900">
      <w:bodyDiv w:val="1"/>
      <w:marLeft w:val="0"/>
      <w:marRight w:val="0"/>
      <w:marTop w:val="0"/>
      <w:marBottom w:val="0"/>
      <w:divBdr>
        <w:top w:val="none" w:sz="0" w:space="0" w:color="auto"/>
        <w:left w:val="none" w:sz="0" w:space="0" w:color="auto"/>
        <w:bottom w:val="none" w:sz="0" w:space="0" w:color="auto"/>
        <w:right w:val="none" w:sz="0" w:space="0" w:color="auto"/>
      </w:divBdr>
    </w:div>
    <w:div w:id="1918706451">
      <w:bodyDiv w:val="1"/>
      <w:marLeft w:val="0"/>
      <w:marRight w:val="0"/>
      <w:marTop w:val="0"/>
      <w:marBottom w:val="0"/>
      <w:divBdr>
        <w:top w:val="none" w:sz="0" w:space="0" w:color="auto"/>
        <w:left w:val="none" w:sz="0" w:space="0" w:color="auto"/>
        <w:bottom w:val="none" w:sz="0" w:space="0" w:color="auto"/>
        <w:right w:val="none" w:sz="0" w:space="0" w:color="auto"/>
      </w:divBdr>
    </w:div>
    <w:div w:id="1998143331">
      <w:bodyDiv w:val="1"/>
      <w:marLeft w:val="0"/>
      <w:marRight w:val="0"/>
      <w:marTop w:val="0"/>
      <w:marBottom w:val="0"/>
      <w:divBdr>
        <w:top w:val="none" w:sz="0" w:space="0" w:color="auto"/>
        <w:left w:val="none" w:sz="0" w:space="0" w:color="auto"/>
        <w:bottom w:val="none" w:sz="0" w:space="0" w:color="auto"/>
        <w:right w:val="none" w:sz="0" w:space="0" w:color="auto"/>
      </w:divBdr>
      <w:divsChild>
        <w:div w:id="909385913">
          <w:marLeft w:val="0"/>
          <w:marRight w:val="0"/>
          <w:marTop w:val="0"/>
          <w:marBottom w:val="0"/>
          <w:divBdr>
            <w:top w:val="none" w:sz="0" w:space="0" w:color="auto"/>
            <w:left w:val="none" w:sz="0" w:space="0" w:color="auto"/>
            <w:bottom w:val="none" w:sz="0" w:space="0" w:color="auto"/>
            <w:right w:val="none" w:sz="0" w:space="0" w:color="auto"/>
          </w:divBdr>
          <w:divsChild>
            <w:div w:id="40495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219156">
      <w:bodyDiv w:val="1"/>
      <w:marLeft w:val="0"/>
      <w:marRight w:val="0"/>
      <w:marTop w:val="0"/>
      <w:marBottom w:val="0"/>
      <w:divBdr>
        <w:top w:val="none" w:sz="0" w:space="0" w:color="auto"/>
        <w:left w:val="none" w:sz="0" w:space="0" w:color="auto"/>
        <w:bottom w:val="none" w:sz="0" w:space="0" w:color="auto"/>
        <w:right w:val="none" w:sz="0" w:space="0" w:color="auto"/>
      </w:divBdr>
    </w:div>
    <w:div w:id="2066445906">
      <w:bodyDiv w:val="1"/>
      <w:marLeft w:val="0"/>
      <w:marRight w:val="0"/>
      <w:marTop w:val="0"/>
      <w:marBottom w:val="0"/>
      <w:divBdr>
        <w:top w:val="none" w:sz="0" w:space="0" w:color="auto"/>
        <w:left w:val="none" w:sz="0" w:space="0" w:color="auto"/>
        <w:bottom w:val="none" w:sz="0" w:space="0" w:color="auto"/>
        <w:right w:val="none" w:sz="0" w:space="0" w:color="auto"/>
      </w:divBdr>
    </w:div>
    <w:div w:id="2099978085">
      <w:bodyDiv w:val="1"/>
      <w:marLeft w:val="0"/>
      <w:marRight w:val="0"/>
      <w:marTop w:val="0"/>
      <w:marBottom w:val="0"/>
      <w:divBdr>
        <w:top w:val="none" w:sz="0" w:space="0" w:color="auto"/>
        <w:left w:val="none" w:sz="0" w:space="0" w:color="auto"/>
        <w:bottom w:val="none" w:sz="0" w:space="0" w:color="auto"/>
        <w:right w:val="none" w:sz="0" w:space="0" w:color="auto"/>
      </w:divBdr>
    </w:div>
    <w:div w:id="2118524234">
      <w:bodyDiv w:val="1"/>
      <w:marLeft w:val="0"/>
      <w:marRight w:val="0"/>
      <w:marTop w:val="0"/>
      <w:marBottom w:val="0"/>
      <w:divBdr>
        <w:top w:val="none" w:sz="0" w:space="0" w:color="auto"/>
        <w:left w:val="none" w:sz="0" w:space="0" w:color="auto"/>
        <w:bottom w:val="none" w:sz="0" w:space="0" w:color="auto"/>
        <w:right w:val="none" w:sz="0" w:space="0" w:color="auto"/>
      </w:divBdr>
    </w:div>
    <w:div w:id="2125882215">
      <w:bodyDiv w:val="1"/>
      <w:marLeft w:val="0"/>
      <w:marRight w:val="0"/>
      <w:marTop w:val="0"/>
      <w:marBottom w:val="0"/>
      <w:divBdr>
        <w:top w:val="none" w:sz="0" w:space="0" w:color="auto"/>
        <w:left w:val="none" w:sz="0" w:space="0" w:color="auto"/>
        <w:bottom w:val="none" w:sz="0" w:space="0" w:color="auto"/>
        <w:right w:val="none" w:sz="0" w:space="0" w:color="auto"/>
      </w:divBdr>
    </w:div>
    <w:div w:id="2138522602">
      <w:bodyDiv w:val="1"/>
      <w:marLeft w:val="0"/>
      <w:marRight w:val="0"/>
      <w:marTop w:val="0"/>
      <w:marBottom w:val="0"/>
      <w:divBdr>
        <w:top w:val="none" w:sz="0" w:space="0" w:color="auto"/>
        <w:left w:val="none" w:sz="0" w:space="0" w:color="auto"/>
        <w:bottom w:val="none" w:sz="0" w:space="0" w:color="auto"/>
        <w:right w:val="none" w:sz="0" w:space="0" w:color="auto"/>
      </w:divBdr>
    </w:div>
    <w:div w:id="2139450778">
      <w:bodyDiv w:val="1"/>
      <w:marLeft w:val="0"/>
      <w:marRight w:val="0"/>
      <w:marTop w:val="0"/>
      <w:marBottom w:val="0"/>
      <w:divBdr>
        <w:top w:val="none" w:sz="0" w:space="0" w:color="auto"/>
        <w:left w:val="none" w:sz="0" w:space="0" w:color="auto"/>
        <w:bottom w:val="none" w:sz="0" w:space="0" w:color="auto"/>
        <w:right w:val="none" w:sz="0" w:space="0" w:color="auto"/>
      </w:divBdr>
    </w:div>
    <w:div w:id="2143114565">
      <w:bodyDiv w:val="1"/>
      <w:marLeft w:val="0"/>
      <w:marRight w:val="0"/>
      <w:marTop w:val="0"/>
      <w:marBottom w:val="0"/>
      <w:divBdr>
        <w:top w:val="none" w:sz="0" w:space="0" w:color="auto"/>
        <w:left w:val="none" w:sz="0" w:space="0" w:color="auto"/>
        <w:bottom w:val="none" w:sz="0" w:space="0" w:color="auto"/>
        <w:right w:val="none" w:sz="0" w:space="0" w:color="auto"/>
      </w:divBdr>
      <w:divsChild>
        <w:div w:id="1643580180">
          <w:marLeft w:val="0"/>
          <w:marRight w:val="0"/>
          <w:marTop w:val="0"/>
          <w:marBottom w:val="0"/>
          <w:divBdr>
            <w:top w:val="none" w:sz="0" w:space="0" w:color="auto"/>
            <w:left w:val="none" w:sz="0" w:space="0" w:color="auto"/>
            <w:bottom w:val="none" w:sz="0" w:space="0" w:color="auto"/>
            <w:right w:val="none" w:sz="0" w:space="0" w:color="auto"/>
          </w:divBdr>
          <w:divsChild>
            <w:div w:id="128523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krajbezkorupce.cz/profile_display_111.htm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zadavacirizeni@intezaad.cz" TargetMode="External"/><Relationship Id="rId17" Type="http://schemas.openxmlformats.org/officeDocument/2006/relationships/hyperlink" Target="https://zakazky.krajbezkorupce.cz/test_index.html" TargetMode="External"/><Relationship Id="rId2" Type="http://schemas.openxmlformats.org/officeDocument/2006/relationships/customXml" Target="../customXml/item2.xml"/><Relationship Id="rId16" Type="http://schemas.openxmlformats.org/officeDocument/2006/relationships/hyperlink" Target="https://zakazky.krajbezkorupce.cz/data/manual/EZAK-Manual-Dodavatele.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adavacirizeni@intezaad.cz" TargetMode="External"/><Relationship Id="rId5" Type="http://schemas.openxmlformats.org/officeDocument/2006/relationships/numbering" Target="numbering.xml"/><Relationship Id="rId15" Type="http://schemas.openxmlformats.org/officeDocument/2006/relationships/hyperlink" Target="https://fen.cz/%23/"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ajbezkorupce.cz/profile_display_111.htm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F90EAF-DC9E-45E2-931D-D5C5B95278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523EC3-0EB1-4038-B935-CE103F79F669}">
  <ds:schemaRefs>
    <ds:schemaRef ds:uri="http://schemas.openxmlformats.org/officeDocument/2006/bibliography"/>
  </ds:schemaRefs>
</ds:datastoreItem>
</file>

<file path=customXml/itemProps3.xml><?xml version="1.0" encoding="utf-8"?>
<ds:datastoreItem xmlns:ds="http://schemas.openxmlformats.org/officeDocument/2006/customXml" ds:itemID="{31853EE6-9B50-4682-BF4F-B4ACA630C4AD}">
  <ds:schemaRefs>
    <ds:schemaRef ds:uri="http://purl.org/dc/elements/1.1/"/>
    <ds:schemaRef ds:uri="http://purl.org/dc/terms/"/>
    <ds:schemaRef ds:uri="http://schemas.microsoft.com/office/2006/metadata/properties"/>
    <ds:schemaRef ds:uri="http://purl.org/dc/dcmitype/"/>
    <ds:schemaRef ds:uri="http://schemas.microsoft.com/office/2006/documentManagement/types"/>
    <ds:schemaRef ds:uri="2ef1be13-b41c-4751-ac75-93e14a74dfac"/>
    <ds:schemaRef ds:uri="http://www.w3.org/XML/1998/namespace"/>
    <ds:schemaRef ds:uri="http://schemas.microsoft.com/office/infopath/2007/PartnerControls"/>
    <ds:schemaRef ds:uri="http://schemas.openxmlformats.org/package/2006/metadata/core-properties"/>
    <ds:schemaRef ds:uri="f4fc66d1-0bd6-4002-8ae3-bd3679ea79f2"/>
  </ds:schemaRefs>
</ds:datastoreItem>
</file>

<file path=customXml/itemProps4.xml><?xml version="1.0" encoding="utf-8"?>
<ds:datastoreItem xmlns:ds="http://schemas.openxmlformats.org/officeDocument/2006/customXml" ds:itemID="{11E1830A-DDB6-4EBA-A412-F7D9B293C0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4786</Words>
  <Characters>29749</Characters>
  <Application>Microsoft Office Word</Application>
  <DocSecurity>0</DocSecurity>
  <Lines>247</Lines>
  <Paragraphs>68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34467</CharactersWithSpaces>
  <SharedDoc>false</SharedDoc>
  <HLinks>
    <vt:vector size="30" baseType="variant">
      <vt:variant>
        <vt:i4>1769552</vt:i4>
      </vt:variant>
      <vt:variant>
        <vt:i4>12</vt:i4>
      </vt:variant>
      <vt:variant>
        <vt:i4>0</vt:i4>
      </vt:variant>
      <vt:variant>
        <vt:i4>5</vt:i4>
      </vt:variant>
      <vt:variant>
        <vt:lpwstr>https://zakazky.meuvyskov.cz/profile_display_37.html</vt:lpwstr>
      </vt:variant>
      <vt:variant>
        <vt:lpwstr/>
      </vt:variant>
      <vt:variant>
        <vt:i4>1769552</vt:i4>
      </vt:variant>
      <vt:variant>
        <vt:i4>9</vt:i4>
      </vt:variant>
      <vt:variant>
        <vt:i4>0</vt:i4>
      </vt:variant>
      <vt:variant>
        <vt:i4>5</vt:i4>
      </vt:variant>
      <vt:variant>
        <vt:lpwstr>https://zakazky.meuvyskov.cz/profile_display_37.html</vt:lpwstr>
      </vt:variant>
      <vt:variant>
        <vt:lpwstr/>
      </vt:variant>
      <vt:variant>
        <vt:i4>7209081</vt:i4>
      </vt:variant>
      <vt:variant>
        <vt:i4>6</vt:i4>
      </vt:variant>
      <vt:variant>
        <vt:i4>0</vt:i4>
      </vt:variant>
      <vt:variant>
        <vt:i4>5</vt:i4>
      </vt:variant>
      <vt:variant>
        <vt:lpwstr>https://zakazky.krajbezkorupce.cz/profile_display_111.html</vt:lpwstr>
      </vt:variant>
      <vt:variant>
        <vt:lpwstr/>
      </vt:variant>
      <vt:variant>
        <vt:i4>1179769</vt:i4>
      </vt:variant>
      <vt:variant>
        <vt:i4>3</vt:i4>
      </vt:variant>
      <vt:variant>
        <vt:i4>0</vt:i4>
      </vt:variant>
      <vt:variant>
        <vt:i4>5</vt:i4>
      </vt:variant>
      <vt:variant>
        <vt:lpwstr>C:\Users\Frantisek.Patocka\AppData\Local\Microsoft\Windows\INetCache\Content.Outlook\NJLZ4PUS\zadavacirizeni@viaconsult.cz</vt:lpwstr>
      </vt:variant>
      <vt:variant>
        <vt:lpwstr/>
      </vt:variant>
      <vt:variant>
        <vt:i4>786795</vt:i4>
      </vt:variant>
      <vt:variant>
        <vt:i4>0</vt:i4>
      </vt:variant>
      <vt:variant>
        <vt:i4>0</vt:i4>
      </vt:variant>
      <vt:variant>
        <vt:i4>5</vt:i4>
      </vt:variant>
      <vt:variant>
        <vt:lpwstr>https://viaconsultcz.sharepoint.com/sites/Firemndokumenty/Shared Documents/VÝBĚROVÁ ŘÍZENÍ McGREEN/mcgreen zaloha/MKS Vyškov/2. ZD/zadavacirizeni@viaconsult.cz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Nikola Paříková</dc:creator>
  <cp:lastModifiedBy>Mgr. Darja Kosmáková | INTEZA advice a.s.</cp:lastModifiedBy>
  <cp:revision>6</cp:revision>
  <cp:lastPrinted>2022-08-15T11:31:00Z</cp:lastPrinted>
  <dcterms:created xsi:type="dcterms:W3CDTF">2022-08-11T09:26:00Z</dcterms:created>
  <dcterms:modified xsi:type="dcterms:W3CDTF">2022-08-15T11:31:00Z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y fmtid="{D5CDD505-2E9C-101B-9397-08002B2CF9AE}" pid="3" name="MSIP_Label_690ebb53-23a2-471a-9c6e-17bd0d11311e_Enabled">
    <vt:lpwstr>True</vt:lpwstr>
  </property>
  <property fmtid="{D5CDD505-2E9C-101B-9397-08002B2CF9AE}" pid="4" name="MSIP_Label_690ebb53-23a2-471a-9c6e-17bd0d11311e_SiteId">
    <vt:lpwstr>418bc066-1b00-4aad-ad98-9ead95bb26a9</vt:lpwstr>
  </property>
  <property fmtid="{D5CDD505-2E9C-101B-9397-08002B2CF9AE}" pid="5" name="MSIP_Label_690ebb53-23a2-471a-9c6e-17bd0d11311e_Owner">
    <vt:lpwstr>horynova.sarka@kr-jihomoravsky.cz</vt:lpwstr>
  </property>
  <property fmtid="{D5CDD505-2E9C-101B-9397-08002B2CF9AE}" pid="6" name="MSIP_Label_690ebb53-23a2-471a-9c6e-17bd0d11311e_SetDate">
    <vt:lpwstr>2022-01-13T08:14:47.1760491Z</vt:lpwstr>
  </property>
  <property fmtid="{D5CDD505-2E9C-101B-9397-08002B2CF9AE}" pid="7" name="MSIP_Label_690ebb53-23a2-471a-9c6e-17bd0d11311e_Name">
    <vt:lpwstr>Verejne</vt:lpwstr>
  </property>
  <property fmtid="{D5CDD505-2E9C-101B-9397-08002B2CF9AE}" pid="8" name="MSIP_Label_690ebb53-23a2-471a-9c6e-17bd0d11311e_Application">
    <vt:lpwstr>Microsoft Azure Information Protection</vt:lpwstr>
  </property>
  <property fmtid="{D5CDD505-2E9C-101B-9397-08002B2CF9AE}" pid="9" name="MSIP_Label_690ebb53-23a2-471a-9c6e-17bd0d11311e_ActionId">
    <vt:lpwstr>b41bbee8-2434-4602-a925-486f49a1fc67</vt:lpwstr>
  </property>
  <property fmtid="{D5CDD505-2E9C-101B-9397-08002B2CF9AE}" pid="10" name="MSIP_Label_690ebb53-23a2-471a-9c6e-17bd0d11311e_Extended_MSFT_Method">
    <vt:lpwstr>Automatic</vt:lpwstr>
  </property>
  <property fmtid="{D5CDD505-2E9C-101B-9397-08002B2CF9AE}" pid="11" name="Sensitivity">
    <vt:lpwstr>Verejne</vt:lpwstr>
  </property>
</Properties>
</file>